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F25B54" w14:textId="07B7125C" w:rsidR="0075069C" w:rsidRPr="00572BF7" w:rsidRDefault="0075069C" w:rsidP="0075069C">
      <w:pPr>
        <w:pStyle w:val="afb"/>
        <w:rPr>
          <w:rFonts w:eastAsia="宋体"/>
          <w:lang w:eastAsia="zh-CN"/>
        </w:rPr>
      </w:pPr>
      <w:bookmarkStart w:id="0" w:name="_Ref399006623"/>
      <w:bookmarkStart w:id="1" w:name="_Toc92513360"/>
      <w:r w:rsidRPr="0004538C">
        <w:t xml:space="preserve">3GPP TSG-RAN WG4 Meeting </w:t>
      </w:r>
      <w:r w:rsidR="00A57F1A" w:rsidRPr="004E68D9">
        <w:rPr>
          <w:szCs w:val="22"/>
        </w:rPr>
        <w:t>#</w:t>
      </w:r>
      <w:r w:rsidR="009A01DD" w:rsidRPr="004E68D9">
        <w:rPr>
          <w:rFonts w:cs="Arial"/>
          <w:szCs w:val="22"/>
        </w:rPr>
        <w:t>10</w:t>
      </w:r>
      <w:r w:rsidR="00925909">
        <w:rPr>
          <w:rFonts w:cs="Arial"/>
          <w:szCs w:val="22"/>
        </w:rPr>
        <w:t>4</w:t>
      </w:r>
      <w:r w:rsidR="005C3EE4" w:rsidRPr="004E68D9">
        <w:rPr>
          <w:rFonts w:cs="Arial"/>
          <w:szCs w:val="22"/>
        </w:rPr>
        <w:t>-</w:t>
      </w:r>
      <w:r w:rsidR="00D34BEE" w:rsidRPr="004E68D9">
        <w:rPr>
          <w:rFonts w:cs="Arial"/>
          <w:szCs w:val="22"/>
        </w:rPr>
        <w:t>e</w:t>
      </w:r>
      <w:r w:rsidR="0042456A">
        <w:rPr>
          <w:rFonts w:cs="Arial"/>
          <w:szCs w:val="22"/>
        </w:rPr>
        <w:t xml:space="preserve"> </w:t>
      </w:r>
      <w:r>
        <w:rPr>
          <w:rFonts w:eastAsia="宋体" w:hint="eastAsia"/>
          <w:lang w:eastAsia="zh-CN"/>
        </w:rPr>
        <w:t xml:space="preserve">            </w:t>
      </w:r>
      <w:r w:rsidR="00167F84">
        <w:rPr>
          <w:rFonts w:eastAsia="宋体"/>
          <w:lang w:eastAsia="zh-CN"/>
        </w:rPr>
        <w:t xml:space="preserve">  </w:t>
      </w:r>
      <w:r>
        <w:rPr>
          <w:rFonts w:eastAsia="宋体" w:hint="eastAsia"/>
          <w:lang w:eastAsia="zh-CN"/>
        </w:rPr>
        <w:t xml:space="preserve">                 </w:t>
      </w:r>
      <w:r w:rsidR="00F25F40" w:rsidRPr="0030744C">
        <w:rPr>
          <w:rFonts w:eastAsia="宋体" w:hint="eastAsia"/>
          <w:lang w:eastAsia="zh-CN"/>
        </w:rPr>
        <w:t xml:space="preserve">  </w:t>
      </w:r>
      <w:r w:rsidR="00AE16DB">
        <w:rPr>
          <w:rFonts w:eastAsia="宋体"/>
          <w:lang w:eastAsia="zh-CN"/>
        </w:rPr>
        <w:t xml:space="preserve">    </w:t>
      </w:r>
      <w:r w:rsidR="007B2096" w:rsidRPr="007B2096">
        <w:t>R4-2213737</w:t>
      </w:r>
    </w:p>
    <w:p w14:paraId="02A64CEF" w14:textId="000BEDBA" w:rsidR="00675C27" w:rsidRPr="00444A16" w:rsidRDefault="009D7747" w:rsidP="00F71A33">
      <w:pPr>
        <w:pStyle w:val="afb"/>
        <w:rPr>
          <w:rFonts w:eastAsia="宋体"/>
          <w:lang w:eastAsia="zh-CN"/>
        </w:rPr>
      </w:pPr>
      <w:r>
        <w:rPr>
          <w:rFonts w:eastAsia="宋体"/>
          <w:lang w:eastAsia="zh-CN"/>
        </w:rPr>
        <w:t xml:space="preserve">Electronic Meeting, </w:t>
      </w:r>
      <w:r w:rsidR="007B2096">
        <w:rPr>
          <w:rFonts w:eastAsia="宋体"/>
          <w:lang w:eastAsia="zh-CN"/>
        </w:rPr>
        <w:t>August 15 – 26</w:t>
      </w:r>
      <w:r w:rsidR="0042456A">
        <w:rPr>
          <w:rFonts w:eastAsia="宋体"/>
          <w:lang w:eastAsia="zh-CN"/>
        </w:rPr>
        <w:t>, 2022</w:t>
      </w:r>
    </w:p>
    <w:p w14:paraId="40E20EC4" w14:textId="77777777" w:rsidR="00F71A33" w:rsidRPr="00F71A33" w:rsidRDefault="00F71A33" w:rsidP="00F71A33">
      <w:pPr>
        <w:pStyle w:val="afb"/>
        <w:rPr>
          <w:rFonts w:eastAsia="宋体"/>
          <w:lang w:eastAsia="zh-CN"/>
        </w:rPr>
      </w:pPr>
    </w:p>
    <w:p w14:paraId="3B5D59E9"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074F0EEC" w14:textId="7B772369"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414406">
        <w:rPr>
          <w:rFonts w:ascii="Arial" w:hAnsi="Arial" w:cs="Arial"/>
          <w:sz w:val="22"/>
        </w:rPr>
        <w:t>O</w:t>
      </w:r>
      <w:r w:rsidR="00584A2A" w:rsidRPr="00584A2A">
        <w:rPr>
          <w:rFonts w:ascii="Arial" w:hAnsi="Arial" w:cs="Arial"/>
          <w:sz w:val="22"/>
        </w:rPr>
        <w:t xml:space="preserve">n </w:t>
      </w:r>
      <w:r w:rsidR="00414406" w:rsidRPr="00414406">
        <w:rPr>
          <w:rFonts w:ascii="Arial" w:hAnsi="Arial" w:cs="Arial"/>
          <w:sz w:val="22"/>
        </w:rPr>
        <w:t>UE RF requirement for FR2 multi-Rx chain DL reception</w:t>
      </w:r>
      <w:bookmarkStart w:id="2" w:name="_GoBack"/>
      <w:bookmarkEnd w:id="2"/>
    </w:p>
    <w:p w14:paraId="7EFC2DF3" w14:textId="77777777"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0E1BE9">
        <w:rPr>
          <w:rFonts w:ascii="Arial" w:hAnsi="Arial" w:cs="Arial"/>
          <w:sz w:val="22"/>
        </w:rPr>
        <w:t>11</w:t>
      </w:r>
      <w:r w:rsidR="00D02F4C">
        <w:rPr>
          <w:rFonts w:ascii="Arial" w:hAnsi="Arial" w:cs="Arial"/>
          <w:sz w:val="22"/>
        </w:rPr>
        <w:t>.</w:t>
      </w:r>
      <w:r w:rsidR="000E1BE9">
        <w:rPr>
          <w:rFonts w:ascii="Arial" w:hAnsi="Arial" w:cs="Arial"/>
          <w:sz w:val="22"/>
        </w:rPr>
        <w:t>8</w:t>
      </w:r>
      <w:r w:rsidR="00D02F4C">
        <w:rPr>
          <w:rFonts w:ascii="Arial" w:hAnsi="Arial" w:cs="Arial"/>
          <w:sz w:val="22"/>
        </w:rPr>
        <w:t>.</w:t>
      </w:r>
      <w:r w:rsidR="000E1BE9">
        <w:rPr>
          <w:rFonts w:ascii="Arial" w:hAnsi="Arial" w:cs="Arial"/>
          <w:sz w:val="22"/>
        </w:rPr>
        <w:t>2</w:t>
      </w:r>
    </w:p>
    <w:p w14:paraId="2B7BC8A7"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46CD6E6F" w14:textId="77777777" w:rsidR="00AD4188" w:rsidRDefault="00062E8E" w:rsidP="00F23E96">
      <w:pPr>
        <w:pStyle w:val="1"/>
        <w:spacing w:after="240"/>
        <w:rPr>
          <w:rFonts w:eastAsia="宋体"/>
          <w:lang w:eastAsia="zh-CN"/>
        </w:rPr>
      </w:pPr>
      <w:r>
        <w:rPr>
          <w:rFonts w:eastAsia="宋体" w:hint="eastAsia"/>
          <w:lang w:eastAsia="zh-CN"/>
        </w:rPr>
        <w:t>Introduction</w:t>
      </w:r>
    </w:p>
    <w:p w14:paraId="521261E7" w14:textId="77777777" w:rsidR="00E2746E" w:rsidRDefault="008637C3" w:rsidP="00AB1467">
      <w:pPr>
        <w:jc w:val="both"/>
      </w:pPr>
      <w:r>
        <w:t>As the outcome of</w:t>
      </w:r>
      <w:r w:rsidR="00AB1467">
        <w:t xml:space="preserve"> RAN</w:t>
      </w:r>
      <w:r w:rsidR="008B6EC4">
        <w:t>#96</w:t>
      </w:r>
      <w:r>
        <w:t xml:space="preserve"> discussion</w:t>
      </w:r>
      <w:r w:rsidR="008B6EC4">
        <w:t xml:space="preserve">, the </w:t>
      </w:r>
      <w:r>
        <w:t>latest approved Rel-18 WI for FR2 multi-Rx chain DL reception [1] could be found as below</w:t>
      </w:r>
      <w:r w:rsidR="00114D1F">
        <w:t>:</w:t>
      </w:r>
      <w:r>
        <w:t xml:space="preserve"> </w:t>
      </w:r>
    </w:p>
    <w:tbl>
      <w:tblPr>
        <w:tblStyle w:val="af8"/>
        <w:tblW w:w="0" w:type="auto"/>
        <w:tblLook w:val="04A0" w:firstRow="1" w:lastRow="0" w:firstColumn="1" w:lastColumn="0" w:noHBand="0" w:noVBand="1"/>
      </w:tblPr>
      <w:tblGrid>
        <w:gridCol w:w="9631"/>
      </w:tblGrid>
      <w:tr w:rsidR="00114D1F" w14:paraId="57E20653" w14:textId="77777777" w:rsidTr="00114D1F">
        <w:tc>
          <w:tcPr>
            <w:tcW w:w="9631" w:type="dxa"/>
          </w:tcPr>
          <w:p w14:paraId="2642C2FF" w14:textId="77777777" w:rsidR="008C7B96" w:rsidRPr="004C03D9" w:rsidRDefault="008C7B96" w:rsidP="007533E5">
            <w:pPr>
              <w:pStyle w:val="3"/>
              <w:numPr>
                <w:ilvl w:val="0"/>
                <w:numId w:val="0"/>
              </w:numPr>
              <w:ind w:left="510" w:hanging="510"/>
              <w:outlineLvl w:val="2"/>
              <w:rPr>
                <w:color w:val="0000FF"/>
              </w:rPr>
            </w:pPr>
            <w:bookmarkStart w:id="3" w:name="_Hlk104922798"/>
            <w:r w:rsidRPr="004E3261">
              <w:rPr>
                <w:color w:val="0000FF"/>
              </w:rPr>
              <w:t>4.1</w:t>
            </w:r>
            <w:r w:rsidRPr="004E3261">
              <w:rPr>
                <w:color w:val="0000FF"/>
              </w:rPr>
              <w:tab/>
              <w:t xml:space="preserve">Objective </w:t>
            </w:r>
            <w:r>
              <w:rPr>
                <w:color w:val="0000FF"/>
              </w:rPr>
              <w:t>of SI or Core part WI or Testing part WI</w:t>
            </w:r>
          </w:p>
          <w:p w14:paraId="6A3F6F93" w14:textId="77777777" w:rsidR="008C7B96" w:rsidRPr="00AA6D4C" w:rsidRDefault="008C7B96" w:rsidP="008C7B96">
            <w:pPr>
              <w:numPr>
                <w:ilvl w:val="0"/>
                <w:numId w:val="16"/>
              </w:numPr>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with two different QCL </w:t>
            </w:r>
            <w:proofErr w:type="spellStart"/>
            <w:r w:rsidRPr="004C03D9">
              <w:rPr>
                <w:lang w:val="en-US"/>
              </w:rPr>
              <w:t>TypeD</w:t>
            </w:r>
            <w:proofErr w:type="spellEnd"/>
            <w:r w:rsidRPr="004C03D9">
              <w:rPr>
                <w:lang w:val="en-US"/>
              </w:rPr>
              <w:t xml:space="preserve"> RSs on single component carrier with up to 4 layer DL MIMO</w:t>
            </w:r>
          </w:p>
          <w:p w14:paraId="1EA84A6C" w14:textId="77777777" w:rsidR="008C7B96" w:rsidRPr="004C03D9" w:rsidRDefault="008C7B96" w:rsidP="008C7B96">
            <w:pPr>
              <w:numPr>
                <w:ilvl w:val="1"/>
                <w:numId w:val="16"/>
              </w:numPr>
              <w:spacing w:after="0"/>
              <w:rPr>
                <w:lang w:val="en-US"/>
              </w:rPr>
            </w:pPr>
            <w:r w:rsidRPr="00AA6D4C">
              <w:rPr>
                <w:rFonts w:hint="eastAsia"/>
                <w:lang w:val="en-US"/>
              </w:rPr>
              <w:t>Enhanced RF requirements:</w:t>
            </w:r>
          </w:p>
          <w:p w14:paraId="393BD9EA" w14:textId="77777777" w:rsidR="008C7B96" w:rsidRPr="00A83ECF" w:rsidRDefault="008C7B96" w:rsidP="008C7B96">
            <w:pPr>
              <w:numPr>
                <w:ilvl w:val="2"/>
                <w:numId w:val="16"/>
              </w:numPr>
              <w:spacing w:after="0"/>
              <w:rPr>
                <w:lang w:val="en-US"/>
              </w:rPr>
            </w:pPr>
            <w:r w:rsidRPr="00A83ECF">
              <w:rPr>
                <w:lang w:val="en-US"/>
              </w:rPr>
              <w:t xml:space="preserve">Specify RF requirements, mainly spherical coverage requirements, for devices with simultaneous reception from different directions with different QCL </w:t>
            </w:r>
            <w:proofErr w:type="spellStart"/>
            <w:r w:rsidRPr="00A83ECF">
              <w:rPr>
                <w:lang w:val="en-US"/>
              </w:rPr>
              <w:t>TypeD</w:t>
            </w:r>
            <w:proofErr w:type="spellEnd"/>
            <w:r w:rsidRPr="00A83ECF">
              <w:rPr>
                <w:lang w:val="en-US"/>
              </w:rPr>
              <w:t xml:space="preserve"> RSs</w:t>
            </w:r>
            <w:bookmarkStart w:id="4" w:name="_Hlk104922953"/>
          </w:p>
          <w:bookmarkEnd w:id="4"/>
          <w:p w14:paraId="4823C731" w14:textId="77777777" w:rsidR="008C7B96" w:rsidRPr="004C03D9" w:rsidRDefault="008C7B96" w:rsidP="008C7B96">
            <w:pPr>
              <w:numPr>
                <w:ilvl w:val="2"/>
                <w:numId w:val="16"/>
              </w:numPr>
              <w:spacing w:after="0"/>
              <w:rPr>
                <w:lang w:val="en-US"/>
              </w:rPr>
            </w:pPr>
            <w:r w:rsidRPr="004C03D9">
              <w:rPr>
                <w:lang w:val="en-US"/>
              </w:rPr>
              <w:t>The legacy spherical coverage requirement for reception from a single direction</w:t>
            </w:r>
            <w:r>
              <w:rPr>
                <w:lang w:val="en-US"/>
              </w:rPr>
              <w:t xml:space="preserve"> will be kept</w:t>
            </w:r>
          </w:p>
          <w:p w14:paraId="1F9D6CD5" w14:textId="77777777" w:rsidR="008C7B96" w:rsidRPr="004C03D9" w:rsidRDefault="008C7B96" w:rsidP="008C7B96">
            <w:pPr>
              <w:numPr>
                <w:ilvl w:val="2"/>
                <w:numId w:val="16"/>
              </w:numPr>
              <w:spacing w:after="0"/>
              <w:rPr>
                <w:lang w:val="en-US"/>
              </w:rPr>
            </w:pPr>
            <w:r w:rsidRPr="004C03D9">
              <w:rPr>
                <w:lang w:val="en-US"/>
              </w:rPr>
              <w:t>PC3 will be prioritized, other power classes should be considered after the PC3 requirements framework is finalize</w:t>
            </w:r>
            <w:r>
              <w:rPr>
                <w:lang w:val="en-US"/>
              </w:rPr>
              <w:t>d</w:t>
            </w:r>
          </w:p>
          <w:p w14:paraId="7564EC89" w14:textId="77777777" w:rsidR="008C7B96" w:rsidRPr="00AA6D4C" w:rsidRDefault="008C7B96" w:rsidP="008C7B96">
            <w:pPr>
              <w:numPr>
                <w:ilvl w:val="0"/>
                <w:numId w:val="16"/>
              </w:numPr>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carrier</w:t>
            </w:r>
          </w:p>
          <w:p w14:paraId="3BD336B6" w14:textId="77777777" w:rsidR="008C7B96" w:rsidRPr="004C03D9" w:rsidRDefault="008C7B96" w:rsidP="008C7B96">
            <w:pPr>
              <w:numPr>
                <w:ilvl w:val="1"/>
                <w:numId w:val="16"/>
              </w:numPr>
              <w:spacing w:after="0"/>
              <w:rPr>
                <w:lang w:val="en-US"/>
              </w:rPr>
            </w:pPr>
            <w:r w:rsidRPr="00AA6D4C">
              <w:rPr>
                <w:rFonts w:hint="eastAsia"/>
                <w:lang w:val="en-US"/>
              </w:rPr>
              <w:t>Enhanced R</w:t>
            </w:r>
            <w:r>
              <w:rPr>
                <w:lang w:val="en-US"/>
              </w:rPr>
              <w:t>RM</w:t>
            </w:r>
            <w:r w:rsidRPr="00AA6D4C">
              <w:rPr>
                <w:rFonts w:hint="eastAsia"/>
                <w:lang w:val="en-US"/>
              </w:rPr>
              <w:t xml:space="preserve"> requirements:</w:t>
            </w:r>
          </w:p>
          <w:p w14:paraId="30E6B02C" w14:textId="77777777" w:rsidR="008C7B96" w:rsidRDefault="008C7B96" w:rsidP="008C7B96">
            <w:pPr>
              <w:numPr>
                <w:ilvl w:val="2"/>
                <w:numId w:val="16"/>
              </w:numPr>
              <w:spacing w:after="0"/>
              <w:rPr>
                <w:lang w:val="en-US"/>
              </w:rPr>
            </w:pPr>
            <w:r w:rsidRPr="004C03D9">
              <w:rPr>
                <w:rFonts w:hint="eastAsia"/>
                <w:lang w:val="en-US" w:eastAsia="ja-JP"/>
              </w:rPr>
              <w:t>T</w:t>
            </w:r>
            <w:r w:rsidRPr="004C03D9">
              <w:rPr>
                <w:lang w:val="en-US" w:eastAsia="ja-JP"/>
              </w:rPr>
              <w:t xml:space="preserve">he following requirements should be </w:t>
            </w:r>
            <w:r>
              <w:rPr>
                <w:lang w:val="en-US" w:eastAsia="ja-JP"/>
              </w:rPr>
              <w:t>studied</w:t>
            </w:r>
            <w:r w:rsidRPr="004C03D9">
              <w:rPr>
                <w:lang w:val="en-US" w:eastAsia="ja-JP"/>
              </w:rPr>
              <w:t xml:space="preserve"> and specified if necessary:</w:t>
            </w:r>
          </w:p>
          <w:p w14:paraId="1D014979" w14:textId="77777777" w:rsidR="008C7B96" w:rsidRDefault="008C7B96" w:rsidP="008C7B96">
            <w:pPr>
              <w:numPr>
                <w:ilvl w:val="3"/>
                <w:numId w:val="16"/>
              </w:numPr>
              <w:spacing w:after="0"/>
              <w:rPr>
                <w:lang w:val="en-US"/>
              </w:rPr>
            </w:pPr>
            <w:r w:rsidRPr="004C03D9">
              <w:rPr>
                <w:lang w:val="en-US"/>
              </w:rPr>
              <w:t>L1-RSRP measurement dela</w:t>
            </w:r>
            <w:r>
              <w:rPr>
                <w:lang w:val="en-US"/>
              </w:rPr>
              <w:t>y</w:t>
            </w:r>
          </w:p>
          <w:p w14:paraId="556C775B" w14:textId="77777777" w:rsidR="008C7B96" w:rsidRPr="00320017" w:rsidRDefault="008C7B96" w:rsidP="008C7B96">
            <w:pPr>
              <w:numPr>
                <w:ilvl w:val="3"/>
                <w:numId w:val="16"/>
              </w:numPr>
              <w:spacing w:after="0"/>
              <w:rPr>
                <w:lang w:val="en-US"/>
              </w:rPr>
            </w:pPr>
            <w:r w:rsidRPr="00320017">
              <w:rPr>
                <w:lang w:val="en-US"/>
              </w:rPr>
              <w:t>L3 measurement delay (both cell detection delay and measurement period can be considered)</w:t>
            </w:r>
          </w:p>
          <w:p w14:paraId="3D2BB414" w14:textId="77777777" w:rsidR="008C7B96" w:rsidRPr="00320017" w:rsidRDefault="008C7B96" w:rsidP="008C7B96">
            <w:pPr>
              <w:numPr>
                <w:ilvl w:val="4"/>
                <w:numId w:val="16"/>
              </w:numPr>
              <w:spacing w:after="0"/>
              <w:rPr>
                <w:lang w:val="en-US"/>
              </w:rPr>
            </w:pPr>
            <w:r w:rsidRPr="00320017">
              <w:rPr>
                <w:lang w:val="en-US"/>
              </w:rPr>
              <w:t>The starting point is the enhancements related to L1-RSRP measurement enhancements</w:t>
            </w:r>
          </w:p>
          <w:p w14:paraId="50A82AD2" w14:textId="77777777" w:rsidR="008C7B96" w:rsidRPr="004C03D9" w:rsidRDefault="008C7B96" w:rsidP="008C7B96">
            <w:pPr>
              <w:numPr>
                <w:ilvl w:val="3"/>
                <w:numId w:val="16"/>
              </w:numPr>
              <w:spacing w:after="0"/>
              <w:rPr>
                <w:lang w:val="en-US"/>
              </w:rPr>
            </w:pPr>
            <w:r w:rsidRPr="004C03D9">
              <w:rPr>
                <w:lang w:val="en-US"/>
              </w:rPr>
              <w:t>RLM and BFD/CBD requirements</w:t>
            </w:r>
          </w:p>
          <w:p w14:paraId="5E7FA609" w14:textId="77777777" w:rsidR="008C7B96" w:rsidRPr="004C03D9" w:rsidRDefault="008C7B96" w:rsidP="008C7B96">
            <w:pPr>
              <w:numPr>
                <w:ilvl w:val="3"/>
                <w:numId w:val="16"/>
              </w:numPr>
              <w:spacing w:after="0"/>
              <w:rPr>
                <w:lang w:val="en-US"/>
              </w:rPr>
            </w:pPr>
            <w:r w:rsidRPr="004C03D9">
              <w:rPr>
                <w:lang w:val="en-US"/>
              </w:rPr>
              <w:t>Scheduling/measurement restrictions</w:t>
            </w:r>
          </w:p>
          <w:p w14:paraId="621188C0" w14:textId="77777777" w:rsidR="008C7B96" w:rsidRPr="004C03D9" w:rsidRDefault="008C7B96" w:rsidP="008C7B96">
            <w:pPr>
              <w:numPr>
                <w:ilvl w:val="3"/>
                <w:numId w:val="16"/>
              </w:numPr>
              <w:spacing w:after="0"/>
              <w:rPr>
                <w:lang w:val="en-US"/>
              </w:rPr>
            </w:pPr>
            <w:r w:rsidRPr="004C03D9">
              <w:rPr>
                <w:lang w:val="en-US"/>
              </w:rPr>
              <w:t>TCI state switching delay with dual TCI</w:t>
            </w:r>
          </w:p>
          <w:p w14:paraId="55B813A7" w14:textId="77777777" w:rsidR="008C7B96" w:rsidRDefault="008C7B96" w:rsidP="008C7B96">
            <w:pPr>
              <w:numPr>
                <w:ilvl w:val="3"/>
                <w:numId w:val="16"/>
              </w:numPr>
              <w:spacing w:after="0"/>
              <w:rPr>
                <w:lang w:val="en-US"/>
              </w:rPr>
            </w:pPr>
            <w:r w:rsidRPr="004C03D9">
              <w:rPr>
                <w:lang w:val="en-US"/>
              </w:rPr>
              <w:t>Receive timing difference between different directions (different QCL Type D RSs)</w:t>
            </w:r>
          </w:p>
          <w:p w14:paraId="11D6C8B6" w14:textId="77777777" w:rsidR="008C7B96" w:rsidRDefault="008C7B96" w:rsidP="008C7B96">
            <w:pPr>
              <w:spacing w:after="0"/>
              <w:rPr>
                <w:bCs/>
              </w:rPr>
            </w:pPr>
          </w:p>
          <w:p w14:paraId="77DE95D3" w14:textId="77777777" w:rsidR="008C7B96" w:rsidRDefault="008C7B96" w:rsidP="008C7B96">
            <w:pPr>
              <w:spacing w:after="0"/>
              <w:rPr>
                <w:bCs/>
                <w:lang w:eastAsia="ja-JP"/>
              </w:rPr>
            </w:pPr>
            <w:r>
              <w:rPr>
                <w:rFonts w:hint="eastAsia"/>
                <w:bCs/>
                <w:lang w:eastAsia="ja-JP"/>
              </w:rPr>
              <w:t>N</w:t>
            </w:r>
            <w:r>
              <w:rPr>
                <w:bCs/>
                <w:lang w:eastAsia="ja-JP"/>
              </w:rPr>
              <w:t>OTE:</w:t>
            </w:r>
          </w:p>
          <w:p w14:paraId="3126CA32" w14:textId="77777777" w:rsidR="008C7B96" w:rsidRDefault="008C7B96" w:rsidP="008C7B96">
            <w:pPr>
              <w:numPr>
                <w:ilvl w:val="0"/>
                <w:numId w:val="22"/>
              </w:numPr>
              <w:spacing w:after="0"/>
              <w:rPr>
                <w:bCs/>
                <w:lang w:eastAsia="ja-JP"/>
              </w:rPr>
            </w:pPr>
            <w:r>
              <w:rPr>
                <w:rFonts w:hint="eastAsia"/>
                <w:bCs/>
                <w:lang w:eastAsia="ja-JP"/>
              </w:rPr>
              <w:t>T</w:t>
            </w:r>
            <w:r>
              <w:rPr>
                <w:bCs/>
                <w:lang w:eastAsia="ja-JP"/>
              </w:rPr>
              <w:t>he case of single TCI is handled as a second priority. Additional aspects related to single TCI can be further revisited.</w:t>
            </w:r>
          </w:p>
          <w:p w14:paraId="3827B476" w14:textId="77777777" w:rsidR="008C7B96" w:rsidRPr="00A7059D" w:rsidRDefault="008C7B96" w:rsidP="008C7B96">
            <w:pPr>
              <w:spacing w:after="0"/>
              <w:rPr>
                <w:bCs/>
                <w:lang w:eastAsia="ja-JP"/>
              </w:rPr>
            </w:pPr>
          </w:p>
          <w:p w14:paraId="6642D39A" w14:textId="77777777" w:rsidR="008C7B96" w:rsidRPr="004E3261" w:rsidRDefault="008C7B96" w:rsidP="007533E5">
            <w:pPr>
              <w:pStyle w:val="3"/>
              <w:numPr>
                <w:ilvl w:val="0"/>
                <w:numId w:val="0"/>
              </w:numPr>
              <w:ind w:left="510" w:hanging="510"/>
              <w:outlineLvl w:val="2"/>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CBCB8C0" w14:textId="77777777" w:rsidR="008C7B96" w:rsidRPr="00EE1AB4" w:rsidRDefault="008C7B96" w:rsidP="008C7B96">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F08769D" w14:textId="77777777" w:rsidR="008C7B96" w:rsidRDefault="008C7B96" w:rsidP="008C7B96">
            <w:pPr>
              <w:numPr>
                <w:ilvl w:val="0"/>
                <w:numId w:val="16"/>
              </w:numPr>
              <w:spacing w:after="0"/>
              <w:rPr>
                <w:lang w:val="en-US"/>
              </w:rPr>
            </w:pPr>
            <w:r w:rsidRPr="004C03D9">
              <w:rPr>
                <w:lang w:val="en-US"/>
              </w:rPr>
              <w:t>Introduce necessary requirement(s) for enhanced FR2</w:t>
            </w:r>
            <w:r>
              <w:rPr>
                <w:lang w:val="en-US"/>
              </w:rPr>
              <w:t>-1</w:t>
            </w:r>
            <w:r w:rsidRPr="004C03D9">
              <w:rPr>
                <w:lang w:val="en-US"/>
              </w:rPr>
              <w:t xml:space="preserve"> UEs with simultaneous DL reception from different directions with different QCL </w:t>
            </w:r>
            <w:proofErr w:type="spellStart"/>
            <w:r w:rsidRPr="004C03D9">
              <w:rPr>
                <w:lang w:val="en-US"/>
              </w:rPr>
              <w:t>TypeD</w:t>
            </w:r>
            <w:proofErr w:type="spellEnd"/>
            <w:r w:rsidRPr="004C03D9">
              <w:rPr>
                <w:lang w:val="en-US"/>
              </w:rPr>
              <w:t xml:space="preserve"> RSs on a single component carrier</w:t>
            </w:r>
          </w:p>
          <w:p w14:paraId="62BB4F35" w14:textId="77777777" w:rsidR="008C7B96" w:rsidRDefault="008C7B96" w:rsidP="008C7B96">
            <w:pPr>
              <w:numPr>
                <w:ilvl w:val="1"/>
                <w:numId w:val="16"/>
              </w:numPr>
              <w:spacing w:after="0"/>
              <w:rPr>
                <w:lang w:val="en-US"/>
              </w:rPr>
            </w:pPr>
            <w:r>
              <w:rPr>
                <w:rFonts w:hint="eastAsia"/>
                <w:lang w:val="en-US" w:eastAsia="ja-JP"/>
              </w:rPr>
              <w:t>R</w:t>
            </w:r>
            <w:r>
              <w:rPr>
                <w:lang w:val="en-US" w:eastAsia="ja-JP"/>
              </w:rPr>
              <w:t>RM Performance requirements and test cases corresponding to the new core requirements</w:t>
            </w:r>
          </w:p>
          <w:p w14:paraId="46DA8CDB" w14:textId="77777777" w:rsidR="008C7B96" w:rsidRPr="004C03D9" w:rsidRDefault="008C7B96" w:rsidP="008C7B96">
            <w:pPr>
              <w:numPr>
                <w:ilvl w:val="1"/>
                <w:numId w:val="16"/>
              </w:numPr>
              <w:spacing w:after="0"/>
              <w:rPr>
                <w:lang w:val="en-US"/>
              </w:rPr>
            </w:pPr>
            <w:r w:rsidRPr="004C03D9">
              <w:rPr>
                <w:lang w:val="en-US"/>
              </w:rPr>
              <w:t>RRM test cases to verify the UE behavior/functionalities needed to support this feature in case</w:t>
            </w:r>
            <w:r>
              <w:rPr>
                <w:lang w:val="en-US"/>
              </w:rPr>
              <w:t xml:space="preserve"> </w:t>
            </w:r>
            <w:r w:rsidRPr="004C03D9">
              <w:rPr>
                <w:lang w:val="en-US"/>
              </w:rPr>
              <w:t>existing requirements are reused</w:t>
            </w:r>
          </w:p>
          <w:p w14:paraId="495A76EA" w14:textId="77777777" w:rsidR="008C7B96" w:rsidRPr="00324CE8" w:rsidRDefault="008C7B96" w:rsidP="008C7B96">
            <w:pPr>
              <w:numPr>
                <w:ilvl w:val="1"/>
                <w:numId w:val="16"/>
              </w:numPr>
              <w:spacing w:after="0"/>
              <w:rPr>
                <w:lang w:val="en-US"/>
              </w:rPr>
            </w:pPr>
            <w:r>
              <w:rPr>
                <w:rFonts w:ascii="TimesNewRomanPSMT" w:eastAsia="TimesNewRomanPSMT" w:cs="TimesNewRomanPSMT"/>
                <w:sz w:val="22"/>
                <w:szCs w:val="22"/>
                <w:lang w:val="en-US" w:eastAsia="ja-JP"/>
              </w:rPr>
              <w:t>UE demodulation requirements:</w:t>
            </w:r>
          </w:p>
          <w:p w14:paraId="2E90C22E" w14:textId="77777777" w:rsidR="008C7B96" w:rsidRDefault="008C7B96" w:rsidP="008C7B96">
            <w:pPr>
              <w:numPr>
                <w:ilvl w:val="2"/>
                <w:numId w:val="16"/>
              </w:numPr>
              <w:spacing w:after="0"/>
              <w:rPr>
                <w:lang w:val="en-US"/>
              </w:rPr>
            </w:pPr>
            <w:r w:rsidRPr="00324CE8">
              <w:rPr>
                <w:lang w:val="en-US"/>
              </w:rPr>
              <w:t>Specify performance requirements for enhanced FR2</w:t>
            </w:r>
            <w:r>
              <w:rPr>
                <w:lang w:val="en-US"/>
              </w:rPr>
              <w:t>-1</w:t>
            </w:r>
            <w:r w:rsidRPr="00324CE8">
              <w:rPr>
                <w:lang w:val="en-US"/>
              </w:rPr>
              <w:t xml:space="preserve"> UEs supporting up to 4 DL MIMO</w:t>
            </w:r>
            <w:r>
              <w:rPr>
                <w:lang w:val="en-US"/>
              </w:rPr>
              <w:t xml:space="preserve"> </w:t>
            </w:r>
            <w:r w:rsidRPr="00324CE8">
              <w:rPr>
                <w:lang w:val="en-US"/>
              </w:rPr>
              <w:t xml:space="preserve">layers with dual TCI with different QCL </w:t>
            </w:r>
            <w:proofErr w:type="spellStart"/>
            <w:r w:rsidRPr="00324CE8">
              <w:rPr>
                <w:lang w:val="en-US"/>
              </w:rPr>
              <w:t>typeD</w:t>
            </w:r>
            <w:proofErr w:type="spellEnd"/>
            <w:r w:rsidRPr="00324CE8">
              <w:rPr>
                <w:lang w:val="en-US"/>
              </w:rPr>
              <w:t xml:space="preserve"> on a single component carrier.</w:t>
            </w:r>
          </w:p>
          <w:p w14:paraId="02762A05" w14:textId="77777777" w:rsidR="008C7B96" w:rsidRPr="00324CE8" w:rsidRDefault="008C7B96" w:rsidP="008C7B96">
            <w:pPr>
              <w:numPr>
                <w:ilvl w:val="3"/>
                <w:numId w:val="16"/>
              </w:numPr>
              <w:spacing w:after="0"/>
              <w:rPr>
                <w:lang w:val="en-US"/>
              </w:rPr>
            </w:pPr>
            <w:proofErr w:type="spellStart"/>
            <w:r w:rsidRPr="00324CE8">
              <w:rPr>
                <w:lang w:val="en-US"/>
              </w:rPr>
              <w:t>Demod</w:t>
            </w:r>
            <w:proofErr w:type="spellEnd"/>
            <w:r w:rsidRPr="00324CE8">
              <w:rPr>
                <w:lang w:val="en-US"/>
              </w:rPr>
              <w:t xml:space="preserve"> requirements on up to 4 DL MIMO layers</w:t>
            </w:r>
          </w:p>
          <w:p w14:paraId="0A36A3FD" w14:textId="77777777" w:rsidR="008C7B96" w:rsidRDefault="008C7B96" w:rsidP="008C7B96">
            <w:pPr>
              <w:numPr>
                <w:ilvl w:val="3"/>
                <w:numId w:val="16"/>
              </w:numPr>
              <w:spacing w:after="0"/>
              <w:rPr>
                <w:lang w:val="en-US"/>
              </w:rPr>
            </w:pPr>
            <w:r w:rsidRPr="00324CE8">
              <w:rPr>
                <w:lang w:val="en-US"/>
              </w:rPr>
              <w:lastRenderedPageBreak/>
              <w:t xml:space="preserve">CSI requirements to support up to 4-layer with 2 TCIs and Rel-17 </w:t>
            </w:r>
            <w:proofErr w:type="spellStart"/>
            <w:r w:rsidRPr="00324CE8">
              <w:rPr>
                <w:lang w:val="en-US"/>
              </w:rPr>
              <w:t>mTRP</w:t>
            </w:r>
            <w:proofErr w:type="spellEnd"/>
            <w:r w:rsidRPr="00324CE8">
              <w:rPr>
                <w:lang w:val="en-US"/>
              </w:rPr>
              <w:t xml:space="preserve"> Type I codebook</w:t>
            </w:r>
          </w:p>
          <w:p w14:paraId="6D3DCDCB" w14:textId="77777777" w:rsidR="008C7B96" w:rsidRPr="00397F2C" w:rsidRDefault="008C7B96" w:rsidP="008C7B96">
            <w:pPr>
              <w:numPr>
                <w:ilvl w:val="2"/>
                <w:numId w:val="16"/>
              </w:numPr>
              <w:spacing w:after="0"/>
              <w:rPr>
                <w:lang w:val="en-US"/>
              </w:rPr>
            </w:pPr>
            <w:r w:rsidRPr="00397F2C">
              <w:rPr>
                <w:lang w:val="en-US"/>
              </w:rPr>
              <w:t xml:space="preserve">Extension of requirements to cover intra-band CA </w:t>
            </w:r>
            <w:r>
              <w:rPr>
                <w:lang w:val="en-US"/>
              </w:rPr>
              <w:t xml:space="preserve">can </w:t>
            </w:r>
            <w:r w:rsidRPr="00397F2C">
              <w:rPr>
                <w:lang w:val="en-US"/>
              </w:rPr>
              <w:t>be considered after the single carrier requirements are defined</w:t>
            </w:r>
          </w:p>
          <w:p w14:paraId="770CCE02" w14:textId="77777777" w:rsidR="008C7B96" w:rsidRDefault="008C7B96" w:rsidP="008C7B96">
            <w:pPr>
              <w:spacing w:after="0"/>
              <w:rPr>
                <w:lang w:val="en-US"/>
              </w:rPr>
            </w:pPr>
          </w:p>
          <w:p w14:paraId="41481B96" w14:textId="77777777" w:rsidR="008C7B96" w:rsidRPr="00AA6D4C" w:rsidRDefault="008C7B96" w:rsidP="008C7B96">
            <w:pPr>
              <w:spacing w:after="0"/>
              <w:rPr>
                <w:lang w:val="en-US"/>
              </w:rPr>
            </w:pPr>
            <w:r w:rsidRPr="00AA6D4C">
              <w:rPr>
                <w:rFonts w:hint="eastAsia"/>
                <w:lang w:val="en-US"/>
              </w:rPr>
              <w:t>N</w:t>
            </w:r>
            <w:r>
              <w:rPr>
                <w:lang w:val="en-US"/>
              </w:rPr>
              <w:t>OTE</w:t>
            </w:r>
            <w:r w:rsidRPr="00AA6D4C">
              <w:rPr>
                <w:rFonts w:hint="eastAsia"/>
                <w:lang w:val="en-US"/>
              </w:rPr>
              <w:t>:</w:t>
            </w:r>
          </w:p>
          <w:p w14:paraId="065722E3" w14:textId="77777777" w:rsidR="00114D1F" w:rsidRPr="00114D1F" w:rsidRDefault="008C7B96" w:rsidP="008C7B96">
            <w:pPr>
              <w:tabs>
                <w:tab w:val="left" w:pos="1928"/>
              </w:tabs>
              <w:spacing w:after="0"/>
              <w:jc w:val="both"/>
              <w:rPr>
                <w:lang w:val="en-US"/>
              </w:rPr>
            </w:pPr>
            <w:r w:rsidRPr="00324CE8">
              <w:rPr>
                <w:lang w:val="en-US"/>
              </w:rPr>
              <w:t>− For the dual-TCI demodulation requirement case, focus on UEs supporting</w:t>
            </w:r>
            <w:r>
              <w:rPr>
                <w:lang w:val="en-US"/>
              </w:rPr>
              <w:t xml:space="preserve"> </w:t>
            </w:r>
            <w:r w:rsidRPr="00324CE8">
              <w:rPr>
                <w:rFonts w:hint="eastAsia"/>
                <w:lang w:val="en-US"/>
              </w:rPr>
              <w:t>“</w:t>
            </w:r>
            <w:r w:rsidRPr="00324CE8">
              <w:rPr>
                <w:lang w:val="en-US"/>
              </w:rPr>
              <w:t>simultaneousReceptionDiffTypeD-r16” UE capability, and for the 2- or 4-layer downlink MIMO</w:t>
            </w:r>
            <w:r>
              <w:rPr>
                <w:lang w:val="en-US"/>
              </w:rPr>
              <w:t xml:space="preserve"> </w:t>
            </w:r>
            <w:r w:rsidRPr="00324CE8">
              <w:rPr>
                <w:lang w:val="en-US"/>
              </w:rPr>
              <w:t xml:space="preserve">reception, focus on UEs supporting the basic </w:t>
            </w:r>
            <w:proofErr w:type="spellStart"/>
            <w:r w:rsidRPr="00324CE8">
              <w:rPr>
                <w:lang w:val="en-US"/>
              </w:rPr>
              <w:t>mTRP</w:t>
            </w:r>
            <w:proofErr w:type="spellEnd"/>
            <w:r w:rsidRPr="00324CE8">
              <w:rPr>
                <w:lang w:val="en-US"/>
              </w:rPr>
              <w:t xml:space="preserve"> CSI </w:t>
            </w:r>
            <w:r>
              <w:rPr>
                <w:lang w:val="en-US"/>
              </w:rPr>
              <w:t>r</w:t>
            </w:r>
            <w:r w:rsidRPr="00324CE8">
              <w:rPr>
                <w:lang w:val="en-US"/>
              </w:rPr>
              <w:t>eporting capability (FG 23-7-1/1b of NR</w:t>
            </w:r>
            <w:r>
              <w:rPr>
                <w:lang w:val="en-US"/>
              </w:rPr>
              <w:t xml:space="preserve"> </w:t>
            </w:r>
            <w:proofErr w:type="spellStart"/>
            <w:r w:rsidRPr="00324CE8">
              <w:rPr>
                <w:lang w:val="en-US"/>
              </w:rPr>
              <w:t>FeMIMO</w:t>
            </w:r>
            <w:proofErr w:type="spellEnd"/>
            <w:r w:rsidRPr="00324CE8">
              <w:rPr>
                <w:lang w:val="en-US"/>
              </w:rPr>
              <w:t>).</w:t>
            </w:r>
            <w:bookmarkEnd w:id="3"/>
          </w:p>
        </w:tc>
      </w:tr>
    </w:tbl>
    <w:p w14:paraId="15199045" w14:textId="77777777" w:rsidR="008900E8" w:rsidRDefault="00D6342C" w:rsidP="00AB1467">
      <w:pPr>
        <w:jc w:val="both"/>
      </w:pPr>
      <w:r>
        <w:lastRenderedPageBreak/>
        <w:t xml:space="preserve">In this contribution, we would like </w:t>
      </w:r>
      <w:r w:rsidR="00AD3838">
        <w:t xml:space="preserve">to share our views </w:t>
      </w:r>
      <w:r w:rsidR="00B3387D">
        <w:rPr>
          <w:rFonts w:hint="eastAsia"/>
        </w:rPr>
        <w:t>on</w:t>
      </w:r>
      <w:r w:rsidR="00B3387D">
        <w:t xml:space="preserve"> </w:t>
      </w:r>
      <w:r w:rsidR="00FA24FA">
        <w:t>this</w:t>
      </w:r>
      <w:r w:rsidR="0022753F">
        <w:t xml:space="preserve"> </w:t>
      </w:r>
      <w:r w:rsidR="00FA24FA">
        <w:t>topic</w:t>
      </w:r>
      <w:r w:rsidR="00693F5E">
        <w:t xml:space="preserve"> for the first meeting of this WID</w:t>
      </w:r>
      <w:r w:rsidR="00AD3838">
        <w:t>.</w:t>
      </w:r>
      <w:r>
        <w:t xml:space="preserve"> </w:t>
      </w:r>
    </w:p>
    <w:p w14:paraId="10C0730C" w14:textId="77777777" w:rsidR="00062E8E" w:rsidRDefault="00062E8E" w:rsidP="00F23E96">
      <w:pPr>
        <w:pStyle w:val="1"/>
        <w:spacing w:after="240"/>
        <w:rPr>
          <w:rFonts w:eastAsia="宋体"/>
          <w:lang w:eastAsia="zh-CN"/>
        </w:rPr>
      </w:pPr>
      <w:r>
        <w:rPr>
          <w:rFonts w:eastAsia="宋体" w:hint="eastAsia"/>
          <w:lang w:eastAsia="zh-CN"/>
        </w:rPr>
        <w:t>Discussion</w:t>
      </w:r>
    </w:p>
    <w:p w14:paraId="420A4DE1" w14:textId="77777777" w:rsidR="00712164" w:rsidRDefault="00712164" w:rsidP="00712164">
      <w:pPr>
        <w:pStyle w:val="2"/>
        <w:spacing w:after="240"/>
        <w:rPr>
          <w:lang w:eastAsia="zh-CN"/>
        </w:rPr>
      </w:pPr>
      <w:r>
        <w:rPr>
          <w:lang w:eastAsia="zh-CN"/>
        </w:rPr>
        <w:t>Initial consideration</w:t>
      </w:r>
      <w:r w:rsidR="00693F5E">
        <w:rPr>
          <w:lang w:eastAsia="zh-CN"/>
        </w:rPr>
        <w:t>s</w:t>
      </w:r>
      <w:r>
        <w:rPr>
          <w:lang w:eastAsia="zh-CN"/>
        </w:rPr>
        <w:t xml:space="preserve"> on requirements</w:t>
      </w:r>
    </w:p>
    <w:p w14:paraId="205A8542" w14:textId="4E9F4E89" w:rsidR="009D7BF4" w:rsidRPr="009D7BF4" w:rsidRDefault="009D7BF4" w:rsidP="009D7BF4">
      <w:pPr>
        <w:pStyle w:val="3"/>
      </w:pPr>
      <w:r>
        <w:t>Principle</w:t>
      </w:r>
      <w:r w:rsidR="00945756">
        <w:t xml:space="preserve"> for </w:t>
      </w:r>
      <w:r w:rsidR="008C5463">
        <w:t>the discussion</w:t>
      </w:r>
    </w:p>
    <w:p w14:paraId="23E624E5" w14:textId="37713FED" w:rsidR="00683D53" w:rsidRDefault="0082301C" w:rsidP="00AB299A">
      <w:pPr>
        <w:jc w:val="both"/>
      </w:pPr>
      <w:r>
        <w:t xml:space="preserve">Since Rel-15, RAN4 shares the understanding that one assumption for FR2 RF requirements derivation is single </w:t>
      </w:r>
      <w:r w:rsidR="00146606">
        <w:t xml:space="preserve">activated </w:t>
      </w:r>
      <w:r>
        <w:t>panel. Meanwhile, there is no limitation on</w:t>
      </w:r>
      <w:r w:rsidR="00683D53">
        <w:t xml:space="preserve"> the total number of panel in UE. For instance, there could be a single panel UE, or a multiple panels UE with only one activated panel at a time. As long as such UE can satisfy those RF requirements. </w:t>
      </w:r>
    </w:p>
    <w:p w14:paraId="61E32AFE" w14:textId="3EE98DC6" w:rsidR="0082301C" w:rsidRDefault="00683D53" w:rsidP="00AB299A">
      <w:pPr>
        <w:jc w:val="both"/>
      </w:pPr>
      <w:r>
        <w:rPr>
          <w:b/>
          <w:i/>
        </w:rPr>
        <w:t xml:space="preserve">Observation 1: The </w:t>
      </w:r>
      <w:r w:rsidR="004C7BF6">
        <w:rPr>
          <w:b/>
          <w:i/>
        </w:rPr>
        <w:t>assumption for</w:t>
      </w:r>
      <w:r>
        <w:rPr>
          <w:b/>
          <w:i/>
        </w:rPr>
        <w:t xml:space="preserve"> current RAN4 </w:t>
      </w:r>
      <w:r w:rsidR="004C7BF6">
        <w:rPr>
          <w:b/>
          <w:i/>
        </w:rPr>
        <w:t xml:space="preserve">RF </w:t>
      </w:r>
      <w:r>
        <w:rPr>
          <w:b/>
          <w:i/>
        </w:rPr>
        <w:t xml:space="preserve">requirements </w:t>
      </w:r>
      <w:r w:rsidR="004C7BF6">
        <w:rPr>
          <w:b/>
          <w:i/>
        </w:rPr>
        <w:t xml:space="preserve">is single </w:t>
      </w:r>
      <w:r w:rsidR="00146606">
        <w:rPr>
          <w:b/>
          <w:i/>
        </w:rPr>
        <w:t xml:space="preserve">activated </w:t>
      </w:r>
      <w:r w:rsidR="004C7BF6">
        <w:rPr>
          <w:b/>
          <w:i/>
        </w:rPr>
        <w:t>panel</w:t>
      </w:r>
      <w:r>
        <w:rPr>
          <w:b/>
          <w:i/>
        </w:rPr>
        <w:t>, but there is no specific limitation of the UE implementation, e.g. total panel number</w:t>
      </w:r>
      <w:r w:rsidR="004C7BF6">
        <w:rPr>
          <w:b/>
          <w:i/>
        </w:rPr>
        <w:t xml:space="preserve"> and layout</w:t>
      </w:r>
      <w:r>
        <w:rPr>
          <w:b/>
          <w:i/>
        </w:rPr>
        <w:t>.</w:t>
      </w:r>
    </w:p>
    <w:p w14:paraId="5C773422" w14:textId="6FAD43C7" w:rsidR="00AB299A" w:rsidRDefault="004C7BF6" w:rsidP="00AB299A">
      <w:pPr>
        <w:jc w:val="both"/>
      </w:pPr>
      <w:r>
        <w:t xml:space="preserve">Although this Rel-18 WID is established for enabling UE simultaneously reception of two different QCL Type-D RSs, we think all discussion shall carefully consider the existing design and product. For example, </w:t>
      </w:r>
      <w:r w:rsidR="00AB299A">
        <w:t>a legacy multi-panel equipped UE could support the new feature only by software upgrade, rather than hardware stacking.</w:t>
      </w:r>
    </w:p>
    <w:p w14:paraId="09C7C6DB" w14:textId="15773FA3" w:rsidR="00AB299A" w:rsidRDefault="00AB299A" w:rsidP="00AB299A">
      <w:pPr>
        <w:jc w:val="both"/>
        <w:rPr>
          <w:b/>
          <w:i/>
        </w:rPr>
      </w:pPr>
      <w:r>
        <w:rPr>
          <w:b/>
          <w:i/>
        </w:rPr>
        <w:t xml:space="preserve">Proposal 1: All existing implementation shall be carefully considered when </w:t>
      </w:r>
      <w:r w:rsidR="00256101">
        <w:rPr>
          <w:b/>
          <w:i/>
        </w:rPr>
        <w:t>the</w:t>
      </w:r>
      <w:r w:rsidR="00A86357">
        <w:rPr>
          <w:b/>
          <w:i/>
        </w:rPr>
        <w:t xml:space="preserve"> general RF</w:t>
      </w:r>
      <w:r>
        <w:rPr>
          <w:b/>
          <w:i/>
        </w:rPr>
        <w:t xml:space="preserve"> requirement</w:t>
      </w:r>
      <w:r w:rsidR="00256101">
        <w:rPr>
          <w:b/>
          <w:i/>
        </w:rPr>
        <w:t>s</w:t>
      </w:r>
      <w:r>
        <w:rPr>
          <w:b/>
          <w:i/>
        </w:rPr>
        <w:t xml:space="preserve"> will be </w:t>
      </w:r>
      <w:r w:rsidR="00A86357">
        <w:rPr>
          <w:b/>
          <w:i/>
        </w:rPr>
        <w:t>defined f</w:t>
      </w:r>
      <w:r>
        <w:rPr>
          <w:b/>
          <w:i/>
        </w:rPr>
        <w:t xml:space="preserve">or </w:t>
      </w:r>
      <w:r w:rsidRPr="001B5E08">
        <w:rPr>
          <w:b/>
          <w:i/>
          <w:lang w:val="en-US"/>
        </w:rPr>
        <w:t>simultaneous DL reception with two different QCL Type</w:t>
      </w:r>
      <w:r w:rsidR="007A55F3">
        <w:rPr>
          <w:b/>
          <w:i/>
          <w:lang w:val="en-US"/>
        </w:rPr>
        <w:t>-</w:t>
      </w:r>
      <w:r w:rsidRPr="001B5E08">
        <w:rPr>
          <w:b/>
          <w:i/>
          <w:lang w:val="en-US"/>
        </w:rPr>
        <w:t>D RSs on single component carrier</w:t>
      </w:r>
      <w:r w:rsidR="00DD0A0F">
        <w:rPr>
          <w:b/>
          <w:i/>
        </w:rPr>
        <w:t>.</w:t>
      </w:r>
      <w:r>
        <w:rPr>
          <w:b/>
          <w:i/>
        </w:rPr>
        <w:t xml:space="preserve">  </w:t>
      </w:r>
    </w:p>
    <w:p w14:paraId="6B641DEE" w14:textId="449BAF43" w:rsidR="002A60D0" w:rsidRDefault="002A60D0" w:rsidP="002A60D0">
      <w:pPr>
        <w:pStyle w:val="3"/>
      </w:pPr>
      <w:r>
        <w:rPr>
          <w:rFonts w:hint="eastAsia"/>
        </w:rPr>
        <w:t>On</w:t>
      </w:r>
      <w:r>
        <w:t xml:space="preserve"> the </w:t>
      </w:r>
      <w:r w:rsidR="00D248B5">
        <w:t>“</w:t>
      </w:r>
      <w:r w:rsidR="002D1149">
        <w:t xml:space="preserve">up to </w:t>
      </w:r>
      <w:r w:rsidR="00BD5FCC">
        <w:t>4 layer MIMO</w:t>
      </w:r>
      <w:r w:rsidR="00D248B5">
        <w:t>”</w:t>
      </w:r>
    </w:p>
    <w:p w14:paraId="32D1AF48" w14:textId="59F02707" w:rsidR="009E0FEC" w:rsidRDefault="002D1149" w:rsidP="00E51FF6">
      <w:pPr>
        <w:jc w:val="both"/>
        <w:rPr>
          <w:lang w:val="en-US"/>
        </w:rPr>
      </w:pPr>
      <w:r>
        <w:rPr>
          <w:lang w:val="en-US"/>
        </w:rPr>
        <w:t xml:space="preserve">We understand for a UE which is capable of simultaneous reception </w:t>
      </w:r>
      <w:r w:rsidR="004159F6">
        <w:rPr>
          <w:lang w:val="en-US"/>
        </w:rPr>
        <w:t>from</w:t>
      </w:r>
      <w:r>
        <w:rPr>
          <w:lang w:val="en-US"/>
        </w:rPr>
        <w:t xml:space="preserve"> two</w:t>
      </w:r>
      <w:r w:rsidR="00FB0608">
        <w:rPr>
          <w:lang w:val="en-US"/>
        </w:rPr>
        <w:t xml:space="preserve"> different Rx</w:t>
      </w:r>
      <w:r w:rsidR="00391FC0">
        <w:rPr>
          <w:lang w:val="en-US"/>
        </w:rPr>
        <w:t xml:space="preserve"> beam </w:t>
      </w:r>
      <w:r w:rsidR="00FB0608">
        <w:rPr>
          <w:lang w:val="en-US"/>
        </w:rPr>
        <w:t>(QCL Type-D)</w:t>
      </w:r>
      <w:r>
        <w:rPr>
          <w:lang w:val="en-US"/>
        </w:rPr>
        <w:t xml:space="preserve">, </w:t>
      </w:r>
      <w:r w:rsidR="00391FC0">
        <w:rPr>
          <w:lang w:val="en-US"/>
        </w:rPr>
        <w:t>4 layer MIMO can be supported</w:t>
      </w:r>
      <w:r w:rsidR="006F77A3">
        <w:rPr>
          <w:lang w:val="en-US"/>
        </w:rPr>
        <w:t xml:space="preserve"> since there could be</w:t>
      </w:r>
      <w:r w:rsidR="004159F6">
        <w:rPr>
          <w:lang w:val="en-US"/>
        </w:rPr>
        <w:t xml:space="preserve"> 2 panels in total with</w:t>
      </w:r>
      <w:r w:rsidR="006F77A3">
        <w:rPr>
          <w:lang w:val="en-US"/>
        </w:rPr>
        <w:t xml:space="preserve"> 4 independent polarization direction</w:t>
      </w:r>
      <w:r w:rsidR="004159F6">
        <w:rPr>
          <w:lang w:val="en-US"/>
        </w:rPr>
        <w:t>s</w:t>
      </w:r>
      <w:r w:rsidR="00391FC0">
        <w:rPr>
          <w:lang w:val="en-US"/>
        </w:rPr>
        <w:t>.</w:t>
      </w:r>
      <w:r w:rsidR="00BA0575">
        <w:rPr>
          <w:lang w:val="en-US"/>
        </w:rPr>
        <w:t xml:space="preserve"> But </w:t>
      </w:r>
      <w:r w:rsidR="009E0FEC">
        <w:rPr>
          <w:lang w:val="en-US"/>
        </w:rPr>
        <w:t xml:space="preserve">based on the following agreements in Rel-15, new </w:t>
      </w:r>
      <w:proofErr w:type="spellStart"/>
      <w:r w:rsidR="00D05046">
        <w:rPr>
          <w:lang w:val="en-US"/>
        </w:rPr>
        <w:t>Demod</w:t>
      </w:r>
      <w:proofErr w:type="spellEnd"/>
      <w:r w:rsidR="00D05046">
        <w:rPr>
          <w:lang w:val="en-US"/>
        </w:rPr>
        <w:t xml:space="preserve"> requirements and test cases</w:t>
      </w:r>
      <w:r w:rsidR="00C27356">
        <w:rPr>
          <w:lang w:val="en-US"/>
        </w:rPr>
        <w:t>, instead of RF requirements, shall be</w:t>
      </w:r>
      <w:r w:rsidR="00D05046">
        <w:rPr>
          <w:lang w:val="en-US"/>
        </w:rPr>
        <w:t xml:space="preserve"> considered for 4 layer MIMO</w:t>
      </w:r>
      <w:r w:rsidR="00036F57">
        <w:rPr>
          <w:lang w:val="en-US"/>
        </w:rPr>
        <w:t>. So we would like to emphasize the following proposal:</w:t>
      </w:r>
    </w:p>
    <w:tbl>
      <w:tblPr>
        <w:tblStyle w:val="af8"/>
        <w:tblW w:w="0" w:type="auto"/>
        <w:tblLook w:val="04A0" w:firstRow="1" w:lastRow="0" w:firstColumn="1" w:lastColumn="0" w:noHBand="0" w:noVBand="1"/>
      </w:tblPr>
      <w:tblGrid>
        <w:gridCol w:w="9631"/>
      </w:tblGrid>
      <w:tr w:rsidR="009E0FEC" w14:paraId="5C6EF4F9" w14:textId="77777777" w:rsidTr="009E0FEC">
        <w:tc>
          <w:tcPr>
            <w:tcW w:w="9631" w:type="dxa"/>
          </w:tcPr>
          <w:p w14:paraId="614D13B5" w14:textId="77777777" w:rsidR="009E0FEC" w:rsidRPr="00EA65A1" w:rsidRDefault="009E0FEC" w:rsidP="009E0FEC">
            <w:pPr>
              <w:jc w:val="both"/>
              <w:rPr>
                <w:lang w:val="en-US"/>
              </w:rPr>
            </w:pPr>
            <w:r w:rsidRPr="00EA65A1">
              <w:rPr>
                <w:highlight w:val="green"/>
                <w:lang w:val="en-US"/>
              </w:rPr>
              <w:t>Agreements</w:t>
            </w:r>
            <w:r>
              <w:rPr>
                <w:lang w:val="en-US"/>
              </w:rPr>
              <w:t>:</w:t>
            </w:r>
          </w:p>
          <w:p w14:paraId="64F9ECA8" w14:textId="77777777" w:rsidR="009E0FEC" w:rsidRPr="00EA65A1" w:rsidRDefault="009E0FEC" w:rsidP="009E0FEC">
            <w:pPr>
              <w:numPr>
                <w:ilvl w:val="0"/>
                <w:numId w:val="24"/>
              </w:numPr>
              <w:tabs>
                <w:tab w:val="num" w:pos="720"/>
              </w:tabs>
              <w:jc w:val="both"/>
              <w:rPr>
                <w:lang w:val="en-US"/>
              </w:rPr>
            </w:pPr>
            <w:r w:rsidRPr="00EA65A1">
              <w:t>In Rel-15 UE in the 28GHz mmWave range NR</w:t>
            </w:r>
          </w:p>
          <w:p w14:paraId="62F8C411" w14:textId="77777777" w:rsidR="009E0FEC" w:rsidRPr="00EA65A1" w:rsidRDefault="009E0FEC" w:rsidP="009E0FEC">
            <w:pPr>
              <w:numPr>
                <w:ilvl w:val="1"/>
                <w:numId w:val="24"/>
              </w:numPr>
              <w:tabs>
                <w:tab w:val="num" w:pos="1440"/>
              </w:tabs>
              <w:jc w:val="both"/>
              <w:rPr>
                <w:lang w:val="en-US"/>
              </w:rPr>
            </w:pPr>
            <w:r w:rsidRPr="005F747D">
              <w:rPr>
                <w:highlight w:val="yellow"/>
              </w:rPr>
              <w:t>REFSENS requirement shall be based on DL MRC diversity (rank 1 with two receivers)</w:t>
            </w:r>
            <w:r w:rsidRPr="00EA65A1">
              <w:t>.</w:t>
            </w:r>
          </w:p>
          <w:p w14:paraId="7C86B49C" w14:textId="77777777" w:rsidR="009E0FEC" w:rsidRPr="00EA65A1" w:rsidRDefault="009E0FEC" w:rsidP="009E0FEC">
            <w:pPr>
              <w:numPr>
                <w:ilvl w:val="2"/>
                <w:numId w:val="24"/>
              </w:numPr>
              <w:tabs>
                <w:tab w:val="num" w:pos="2160"/>
              </w:tabs>
              <w:jc w:val="both"/>
              <w:rPr>
                <w:lang w:val="en-US"/>
              </w:rPr>
            </w:pPr>
            <w:r w:rsidRPr="00EA65A1">
              <w:t>FFS whether this apply to all directions.</w:t>
            </w:r>
          </w:p>
          <w:p w14:paraId="56CBCF37" w14:textId="77777777" w:rsidR="009E0FEC" w:rsidRPr="00EA65A1" w:rsidRDefault="009E0FEC" w:rsidP="009E0FEC">
            <w:pPr>
              <w:numPr>
                <w:ilvl w:val="1"/>
                <w:numId w:val="24"/>
              </w:numPr>
              <w:tabs>
                <w:tab w:val="num" w:pos="1440"/>
              </w:tabs>
              <w:jc w:val="both"/>
              <w:rPr>
                <w:lang w:val="en-US"/>
              </w:rPr>
            </w:pPr>
            <w:r w:rsidRPr="005F747D">
              <w:rPr>
                <w:highlight w:val="yellow"/>
              </w:rPr>
              <w:t>UE architecture shall support minimum dual layer (same as LTE rank 2) for demodulation performance requirement</w:t>
            </w:r>
            <w:r w:rsidRPr="00EA65A1">
              <w:t xml:space="preserve">. </w:t>
            </w:r>
          </w:p>
          <w:p w14:paraId="63D94546" w14:textId="77777777" w:rsidR="009E0FEC" w:rsidRPr="00EA65A1" w:rsidRDefault="009E0FEC" w:rsidP="009E0FEC">
            <w:pPr>
              <w:numPr>
                <w:ilvl w:val="2"/>
                <w:numId w:val="24"/>
              </w:numPr>
              <w:tabs>
                <w:tab w:val="num" w:pos="2160"/>
              </w:tabs>
              <w:jc w:val="both"/>
              <w:rPr>
                <w:lang w:val="en-US"/>
              </w:rPr>
            </w:pPr>
            <w:r w:rsidRPr="00EA65A1">
              <w:t>FFS whether this apply to all directions.</w:t>
            </w:r>
          </w:p>
          <w:p w14:paraId="704D3173" w14:textId="71522252" w:rsidR="009E0FEC" w:rsidRPr="009E0FEC" w:rsidRDefault="009E0FEC" w:rsidP="00E51FF6">
            <w:pPr>
              <w:numPr>
                <w:ilvl w:val="1"/>
                <w:numId w:val="24"/>
              </w:numPr>
              <w:jc w:val="both"/>
              <w:rPr>
                <w:lang w:val="en-US"/>
              </w:rPr>
            </w:pPr>
            <w:r w:rsidRPr="005F747D">
              <w:rPr>
                <w:highlight w:val="yellow"/>
              </w:rPr>
              <w:t>RF architecture support for higher order DL layers is optional</w:t>
            </w:r>
            <w:r w:rsidRPr="00EA65A1">
              <w:t>.</w:t>
            </w:r>
          </w:p>
        </w:tc>
      </w:tr>
    </w:tbl>
    <w:p w14:paraId="75EAD895" w14:textId="5460A70A" w:rsidR="003141DD" w:rsidRDefault="00D05046" w:rsidP="00D05046">
      <w:pPr>
        <w:jc w:val="both"/>
        <w:rPr>
          <w:b/>
          <w:i/>
          <w:lang w:val="en-US"/>
        </w:rPr>
      </w:pPr>
      <w:r w:rsidRPr="003141DD">
        <w:rPr>
          <w:b/>
          <w:i/>
          <w:lang w:val="en-US"/>
        </w:rPr>
        <w:t>Proposal 2:</w:t>
      </w:r>
      <w:r w:rsidR="009E0FEC" w:rsidRPr="003141DD">
        <w:rPr>
          <w:b/>
          <w:i/>
          <w:lang w:val="en-US"/>
        </w:rPr>
        <w:t xml:space="preserve"> For </w:t>
      </w:r>
      <w:r w:rsidR="009E0FEC" w:rsidRPr="001B5E08">
        <w:rPr>
          <w:b/>
          <w:i/>
          <w:lang w:val="en-US"/>
        </w:rPr>
        <w:t>simultaneous DL reception with two different QCL Type</w:t>
      </w:r>
      <w:r w:rsidR="009E0FEC">
        <w:rPr>
          <w:b/>
          <w:i/>
          <w:lang w:val="en-US"/>
        </w:rPr>
        <w:t>-</w:t>
      </w:r>
      <w:r w:rsidR="009E0FEC" w:rsidRPr="001B5E08">
        <w:rPr>
          <w:b/>
          <w:i/>
          <w:lang w:val="en-US"/>
        </w:rPr>
        <w:t>D RSs on single component carrier</w:t>
      </w:r>
      <w:r w:rsidR="00036F57">
        <w:rPr>
          <w:b/>
          <w:i/>
          <w:lang w:val="en-US"/>
        </w:rPr>
        <w:t>,</w:t>
      </w:r>
      <w:r w:rsidR="00036F57" w:rsidRPr="00036F57">
        <w:rPr>
          <w:b/>
          <w:i/>
          <w:lang w:val="en-US"/>
        </w:rPr>
        <w:tab/>
      </w:r>
      <w:r w:rsidR="00036F57">
        <w:rPr>
          <w:b/>
          <w:i/>
          <w:lang w:val="en-US"/>
        </w:rPr>
        <w:t>t</w:t>
      </w:r>
      <w:r w:rsidR="00036F57" w:rsidRPr="00036F57">
        <w:rPr>
          <w:b/>
          <w:i/>
          <w:lang w:val="en-US"/>
        </w:rPr>
        <w:t xml:space="preserve">he legacy spherical coverage requirement for reception from a single direction </w:t>
      </w:r>
      <w:r w:rsidR="005D5E37">
        <w:rPr>
          <w:b/>
          <w:i/>
          <w:lang w:val="en-US"/>
        </w:rPr>
        <w:t>shall</w:t>
      </w:r>
      <w:r w:rsidR="00036F57" w:rsidRPr="00036F57">
        <w:rPr>
          <w:b/>
          <w:i/>
          <w:lang w:val="en-US"/>
        </w:rPr>
        <w:t xml:space="preserve"> be kept</w:t>
      </w:r>
      <w:r w:rsidR="003141DD">
        <w:rPr>
          <w:b/>
          <w:i/>
          <w:lang w:val="en-US"/>
        </w:rPr>
        <w:t>.</w:t>
      </w:r>
      <w:r w:rsidR="00036F57">
        <w:rPr>
          <w:b/>
          <w:i/>
          <w:lang w:val="en-US"/>
        </w:rPr>
        <w:t xml:space="preserve"> </w:t>
      </w:r>
    </w:p>
    <w:p w14:paraId="5F59025E" w14:textId="7B6B1C7F" w:rsidR="009E0FEC" w:rsidRPr="003141DD" w:rsidRDefault="00036F57" w:rsidP="003141DD">
      <w:pPr>
        <w:pStyle w:val="aff6"/>
        <w:numPr>
          <w:ilvl w:val="0"/>
          <w:numId w:val="27"/>
        </w:numPr>
        <w:ind w:firstLineChars="0"/>
        <w:rPr>
          <w:rFonts w:ascii="Times New Roman" w:hAnsi="Times New Roman"/>
          <w:b/>
          <w:i/>
          <w:kern w:val="0"/>
          <w:sz w:val="20"/>
          <w:szCs w:val="20"/>
          <w:lang w:val="en-US" w:eastAsia="zh-CN"/>
        </w:rPr>
      </w:pPr>
      <w:proofErr w:type="spellStart"/>
      <w:r w:rsidRPr="003141DD">
        <w:rPr>
          <w:rFonts w:ascii="Times New Roman" w:hAnsi="Times New Roman"/>
          <w:b/>
          <w:i/>
          <w:kern w:val="0"/>
          <w:sz w:val="20"/>
          <w:szCs w:val="20"/>
          <w:lang w:val="en-US" w:eastAsia="zh-CN"/>
        </w:rPr>
        <w:t>Demod</w:t>
      </w:r>
      <w:proofErr w:type="spellEnd"/>
      <w:r w:rsidRPr="003141DD">
        <w:rPr>
          <w:rFonts w:ascii="Times New Roman" w:hAnsi="Times New Roman"/>
          <w:b/>
          <w:i/>
          <w:kern w:val="0"/>
          <w:sz w:val="20"/>
          <w:szCs w:val="20"/>
          <w:lang w:val="en-US" w:eastAsia="zh-CN"/>
        </w:rPr>
        <w:t xml:space="preserve"> requirements and test cases for 4 layer MIMO</w:t>
      </w:r>
      <w:r w:rsidR="00256101">
        <w:rPr>
          <w:rFonts w:ascii="Times New Roman" w:hAnsi="Times New Roman"/>
          <w:b/>
          <w:i/>
          <w:kern w:val="0"/>
          <w:sz w:val="20"/>
          <w:szCs w:val="20"/>
          <w:lang w:val="en-US" w:eastAsia="zh-CN"/>
        </w:rPr>
        <w:t xml:space="preserve"> </w:t>
      </w:r>
      <w:r w:rsidR="00256101" w:rsidRPr="003141DD">
        <w:rPr>
          <w:rFonts w:ascii="Times New Roman" w:hAnsi="Times New Roman"/>
          <w:b/>
          <w:i/>
          <w:kern w:val="0"/>
          <w:sz w:val="20"/>
          <w:szCs w:val="20"/>
          <w:lang w:val="en-US" w:eastAsia="zh-CN"/>
        </w:rPr>
        <w:t xml:space="preserve">could be </w:t>
      </w:r>
      <w:r w:rsidR="00256101">
        <w:rPr>
          <w:rFonts w:ascii="Times New Roman" w:hAnsi="Times New Roman"/>
          <w:b/>
          <w:i/>
          <w:kern w:val="0"/>
          <w:sz w:val="20"/>
          <w:szCs w:val="20"/>
          <w:lang w:val="en-US" w:eastAsia="zh-CN"/>
        </w:rPr>
        <w:t xml:space="preserve">further </w:t>
      </w:r>
      <w:r w:rsidR="00256101" w:rsidRPr="003141DD">
        <w:rPr>
          <w:rFonts w:ascii="Times New Roman" w:hAnsi="Times New Roman"/>
          <w:b/>
          <w:i/>
          <w:kern w:val="0"/>
          <w:sz w:val="20"/>
          <w:szCs w:val="20"/>
          <w:lang w:val="en-US" w:eastAsia="zh-CN"/>
        </w:rPr>
        <w:t>considered</w:t>
      </w:r>
      <w:r w:rsidRPr="003141DD">
        <w:rPr>
          <w:rFonts w:ascii="Times New Roman" w:hAnsi="Times New Roman"/>
          <w:b/>
          <w:i/>
          <w:kern w:val="0"/>
          <w:sz w:val="20"/>
          <w:szCs w:val="20"/>
          <w:lang w:val="en-US" w:eastAsia="zh-CN"/>
        </w:rPr>
        <w:t>.</w:t>
      </w:r>
    </w:p>
    <w:p w14:paraId="274E2559" w14:textId="448348F8" w:rsidR="00036F57" w:rsidRDefault="00036F57" w:rsidP="00036F57">
      <w:pPr>
        <w:pStyle w:val="3"/>
      </w:pPr>
      <w:r>
        <w:t>About the “spherical coverage</w:t>
      </w:r>
      <w:r w:rsidR="005D5E37">
        <w:t xml:space="preserve"> requirement</w:t>
      </w:r>
      <w:r>
        <w:t>”</w:t>
      </w:r>
    </w:p>
    <w:p w14:paraId="5392A26E" w14:textId="2BB55B33" w:rsidR="006950C5" w:rsidRPr="006950C5" w:rsidRDefault="006950C5" w:rsidP="00E51FF6">
      <w:pPr>
        <w:jc w:val="both"/>
        <w:rPr>
          <w:lang w:val="en-US"/>
        </w:rPr>
      </w:pPr>
      <w:r w:rsidRPr="006950C5">
        <w:rPr>
          <w:lang w:val="en-US"/>
        </w:rPr>
        <w:lastRenderedPageBreak/>
        <w:t>We think there are mainly t</w:t>
      </w:r>
      <w:r>
        <w:rPr>
          <w:lang w:val="en-US"/>
        </w:rPr>
        <w:t>wo</w:t>
      </w:r>
      <w:r w:rsidRPr="006950C5">
        <w:rPr>
          <w:lang w:val="en-US"/>
        </w:rPr>
        <w:t xml:space="preserve"> factors impacting the “spherical coverage requirement”. </w:t>
      </w:r>
    </w:p>
    <w:p w14:paraId="6714B7AC" w14:textId="6538BD35" w:rsidR="002717D7" w:rsidRPr="002717D7" w:rsidRDefault="002717D7" w:rsidP="00E51FF6">
      <w:pPr>
        <w:jc w:val="both"/>
        <w:rPr>
          <w:sz w:val="24"/>
          <w:u w:val="single"/>
          <w:lang w:val="en-US"/>
        </w:rPr>
      </w:pPr>
      <w:r>
        <w:rPr>
          <w:b/>
          <w:i/>
          <w:sz w:val="24"/>
          <w:u w:val="single"/>
        </w:rPr>
        <w:t xml:space="preserve">Factor 1. </w:t>
      </w:r>
      <w:r w:rsidR="00EF475E" w:rsidRPr="002717D7">
        <w:rPr>
          <w:b/>
          <w:i/>
          <w:sz w:val="24"/>
          <w:u w:val="single"/>
        </w:rPr>
        <w:t>Angular</w:t>
      </w:r>
      <w:r w:rsidRPr="002717D7">
        <w:rPr>
          <w:b/>
          <w:i/>
          <w:sz w:val="24"/>
          <w:u w:val="single"/>
        </w:rPr>
        <w:t xml:space="preserve"> offset between two </w:t>
      </w:r>
      <w:proofErr w:type="spellStart"/>
      <w:r w:rsidRPr="002717D7">
        <w:rPr>
          <w:b/>
          <w:i/>
          <w:sz w:val="24"/>
          <w:u w:val="single"/>
        </w:rPr>
        <w:t>AoAs</w:t>
      </w:r>
      <w:proofErr w:type="spellEnd"/>
    </w:p>
    <w:p w14:paraId="1BD8BF84" w14:textId="78B08A72" w:rsidR="007411C9" w:rsidRDefault="005D5E37" w:rsidP="00E51FF6">
      <w:pPr>
        <w:jc w:val="both"/>
        <w:rPr>
          <w:lang w:val="en-US"/>
        </w:rPr>
      </w:pPr>
      <w:r>
        <w:rPr>
          <w:lang w:val="en-US"/>
        </w:rPr>
        <w:t xml:space="preserve">According to the objective of this WID, the spherical coverage requirement will be defined based on 2 </w:t>
      </w:r>
      <w:proofErr w:type="spellStart"/>
      <w:r>
        <w:rPr>
          <w:lang w:val="en-US"/>
        </w:rPr>
        <w:t>AoAs</w:t>
      </w:r>
      <w:proofErr w:type="spellEnd"/>
      <w:r>
        <w:rPr>
          <w:lang w:val="en-US"/>
        </w:rPr>
        <w:t xml:space="preserve">. Apparently the relative angular offset between those 2 </w:t>
      </w:r>
      <w:proofErr w:type="spellStart"/>
      <w:r>
        <w:rPr>
          <w:lang w:val="en-US"/>
        </w:rPr>
        <w:t>AoAs</w:t>
      </w:r>
      <w:proofErr w:type="spellEnd"/>
      <w:r>
        <w:rPr>
          <w:lang w:val="en-US"/>
        </w:rPr>
        <w:t xml:space="preserve"> has strong correlation with the definition of this requirement and even the test method</w:t>
      </w:r>
      <w:r w:rsidR="00B04A31">
        <w:rPr>
          <w:lang w:val="en-US"/>
        </w:rPr>
        <w:t xml:space="preserve"> design</w:t>
      </w:r>
      <w:r>
        <w:rPr>
          <w:lang w:val="en-US"/>
        </w:rPr>
        <w:t>.</w:t>
      </w:r>
      <w:r w:rsidR="007411C9">
        <w:rPr>
          <w:lang w:val="en-US"/>
        </w:rPr>
        <w:t xml:space="preserve"> </w:t>
      </w:r>
    </w:p>
    <w:p w14:paraId="2ED56B3F" w14:textId="1C405967" w:rsidR="00955648" w:rsidRDefault="007411C9" w:rsidP="00E51FF6">
      <w:pPr>
        <w:jc w:val="both"/>
        <w:rPr>
          <w:b/>
          <w:i/>
        </w:rPr>
      </w:pPr>
      <w:r>
        <w:rPr>
          <w:b/>
          <w:i/>
        </w:rPr>
        <w:t xml:space="preserve">Observation 2: </w:t>
      </w:r>
      <w:r w:rsidR="00955648">
        <w:rPr>
          <w:b/>
          <w:i/>
        </w:rPr>
        <w:t xml:space="preserve">The correlation between the following two factors is very strong: </w:t>
      </w:r>
    </w:p>
    <w:p w14:paraId="0DDC0A78" w14:textId="223FDB8E" w:rsidR="00955648" w:rsidRPr="00B04A31" w:rsidRDefault="00955648" w:rsidP="00955648">
      <w:pPr>
        <w:pStyle w:val="aff6"/>
        <w:numPr>
          <w:ilvl w:val="0"/>
          <w:numId w:val="27"/>
        </w:numPr>
        <w:ind w:firstLineChars="0"/>
        <w:rPr>
          <w:rFonts w:ascii="Times New Roman" w:hAnsi="Times New Roman"/>
          <w:b/>
          <w:i/>
          <w:kern w:val="0"/>
          <w:sz w:val="20"/>
          <w:szCs w:val="20"/>
          <w:lang w:val="en-GB" w:eastAsia="zh-CN"/>
        </w:rPr>
      </w:pPr>
      <w:r w:rsidRPr="00B04A31">
        <w:rPr>
          <w:rFonts w:ascii="Times New Roman" w:hAnsi="Times New Roman"/>
          <w:b/>
          <w:i/>
          <w:kern w:val="0"/>
          <w:sz w:val="20"/>
          <w:szCs w:val="20"/>
          <w:lang w:val="en-GB" w:eastAsia="zh-CN"/>
        </w:rPr>
        <w:t xml:space="preserve">relative angular offset between 2 </w:t>
      </w:r>
      <w:proofErr w:type="spellStart"/>
      <w:r w:rsidRPr="00B04A31">
        <w:rPr>
          <w:rFonts w:ascii="Times New Roman" w:hAnsi="Times New Roman"/>
          <w:b/>
          <w:i/>
          <w:kern w:val="0"/>
          <w:sz w:val="20"/>
          <w:szCs w:val="20"/>
          <w:lang w:val="en-GB" w:eastAsia="zh-CN"/>
        </w:rPr>
        <w:t>AoAs</w:t>
      </w:r>
      <w:proofErr w:type="spellEnd"/>
    </w:p>
    <w:p w14:paraId="77D39090" w14:textId="06D69AED" w:rsidR="00B04A31" w:rsidRPr="00B04A31" w:rsidRDefault="00955648" w:rsidP="00955648">
      <w:pPr>
        <w:pStyle w:val="aff6"/>
        <w:numPr>
          <w:ilvl w:val="0"/>
          <w:numId w:val="27"/>
        </w:numPr>
        <w:ind w:firstLineChars="0"/>
        <w:rPr>
          <w:rFonts w:ascii="Times New Roman" w:hAnsi="Times New Roman"/>
          <w:b/>
          <w:i/>
          <w:kern w:val="0"/>
          <w:sz w:val="20"/>
          <w:szCs w:val="20"/>
          <w:lang w:val="en-GB" w:eastAsia="zh-CN"/>
        </w:rPr>
      </w:pPr>
      <w:r w:rsidRPr="00B04A31">
        <w:rPr>
          <w:rFonts w:ascii="Times New Roman" w:hAnsi="Times New Roman"/>
          <w:b/>
          <w:i/>
          <w:kern w:val="0"/>
          <w:sz w:val="20"/>
          <w:szCs w:val="20"/>
          <w:lang w:val="en-GB" w:eastAsia="zh-CN"/>
        </w:rPr>
        <w:t>definition of the spherical coverage requirement and the test method</w:t>
      </w:r>
      <w:r w:rsidR="00B04A31" w:rsidRPr="00B04A31">
        <w:rPr>
          <w:rFonts w:ascii="Times New Roman" w:hAnsi="Times New Roman"/>
          <w:b/>
          <w:i/>
          <w:kern w:val="0"/>
          <w:sz w:val="20"/>
          <w:szCs w:val="20"/>
          <w:lang w:val="en-GB" w:eastAsia="zh-CN"/>
        </w:rPr>
        <w:t xml:space="preserve"> design</w:t>
      </w:r>
    </w:p>
    <w:p w14:paraId="3732334B" w14:textId="174B66F2" w:rsidR="00B04A31" w:rsidRDefault="00B04A31" w:rsidP="00E51FF6">
      <w:pPr>
        <w:jc w:val="both"/>
        <w:rPr>
          <w:lang w:val="en-US"/>
        </w:rPr>
      </w:pPr>
      <w:r>
        <w:rPr>
          <w:lang w:val="en-US"/>
        </w:rPr>
        <w:t>Because from cellular network topology perspective, TRP location is fixed. So the relative angular offset between two LOS links from different TRP to a single UE must be distributed within a certain range, although the UE could be randomly distributed within each cell. Besides, given that the UE’s</w:t>
      </w:r>
      <w:r w:rsidRPr="003970AA">
        <w:rPr>
          <w:lang w:val="en-US"/>
        </w:rPr>
        <w:t xml:space="preserve"> fixed panel layout</w:t>
      </w:r>
      <w:r>
        <w:rPr>
          <w:lang w:val="en-US"/>
        </w:rPr>
        <w:t>, it</w:t>
      </w:r>
      <w:r w:rsidRPr="00B04A31">
        <w:rPr>
          <w:lang w:val="en-US"/>
        </w:rPr>
        <w:t xml:space="preserve"> </w:t>
      </w:r>
      <w:r w:rsidRPr="003970AA">
        <w:rPr>
          <w:lang w:val="en-US"/>
        </w:rPr>
        <w:t xml:space="preserve">must have different </w:t>
      </w:r>
      <w:r>
        <w:rPr>
          <w:lang w:val="en-US"/>
        </w:rPr>
        <w:t xml:space="preserve">spherical </w:t>
      </w:r>
      <w:r w:rsidRPr="003970AA">
        <w:rPr>
          <w:lang w:val="en-US"/>
        </w:rPr>
        <w:t xml:space="preserve">coverage performance towards </w:t>
      </w:r>
      <w:r>
        <w:rPr>
          <w:lang w:val="en-US"/>
        </w:rPr>
        <w:t xml:space="preserve">different </w:t>
      </w:r>
      <w:proofErr w:type="spellStart"/>
      <w:r w:rsidRPr="003970AA">
        <w:rPr>
          <w:lang w:val="en-US"/>
        </w:rPr>
        <w:t>AoA</w:t>
      </w:r>
      <w:proofErr w:type="spellEnd"/>
      <w:r w:rsidRPr="003970AA">
        <w:rPr>
          <w:lang w:val="en-US"/>
        </w:rPr>
        <w:t xml:space="preserve"> </w:t>
      </w:r>
      <w:r>
        <w:rPr>
          <w:lang w:val="en-US"/>
        </w:rPr>
        <w:t>pair.</w:t>
      </w:r>
    </w:p>
    <w:p w14:paraId="6778814D" w14:textId="599A64D9" w:rsidR="00682D62" w:rsidRDefault="00CD389E" w:rsidP="00E51FF6">
      <w:pPr>
        <w:jc w:val="both"/>
        <w:rPr>
          <w:lang w:val="en-US"/>
        </w:rPr>
      </w:pPr>
      <w:r>
        <w:rPr>
          <w:lang w:val="en-US"/>
        </w:rPr>
        <w:t>Unfortunately, there seems no agreed assumption during RAN1 related discussion about m</w:t>
      </w:r>
      <w:r w:rsidR="004F632A">
        <w:rPr>
          <w:lang w:val="en-US"/>
        </w:rPr>
        <w:t>-</w:t>
      </w:r>
      <w:r>
        <w:rPr>
          <w:lang w:val="en-US"/>
        </w:rPr>
        <w:t xml:space="preserve">TRP operation in Rel-16/17 for the </w:t>
      </w:r>
      <w:r w:rsidR="005B3486">
        <w:rPr>
          <w:lang w:val="en-US"/>
        </w:rPr>
        <w:t>aforementioned</w:t>
      </w:r>
      <w:r>
        <w:rPr>
          <w:lang w:val="en-US"/>
        </w:rPr>
        <w:t xml:space="preserve"> offset. </w:t>
      </w:r>
      <w:r w:rsidR="00400AAB">
        <w:rPr>
          <w:lang w:val="en-US"/>
        </w:rPr>
        <w:t xml:space="preserve">To better converge the RAN4 discussion by figuring out the reasonable angular offset range between 2 </w:t>
      </w:r>
      <w:proofErr w:type="spellStart"/>
      <w:r w:rsidR="00400AAB">
        <w:rPr>
          <w:lang w:val="en-US"/>
        </w:rPr>
        <w:t>AoAs</w:t>
      </w:r>
      <w:proofErr w:type="spellEnd"/>
      <w:r w:rsidR="00400AAB">
        <w:rPr>
          <w:lang w:val="en-US"/>
        </w:rPr>
        <w:t>, that obvious gain from simultaneous reception from m</w:t>
      </w:r>
      <w:r w:rsidR="004F632A">
        <w:rPr>
          <w:lang w:val="en-US"/>
        </w:rPr>
        <w:t>-</w:t>
      </w:r>
      <w:r w:rsidR="00400AAB">
        <w:rPr>
          <w:lang w:val="en-US"/>
        </w:rPr>
        <w:t>TRP can be observed, w</w:t>
      </w:r>
      <w:r w:rsidR="003970AA">
        <w:rPr>
          <w:lang w:val="en-US"/>
        </w:rPr>
        <w:t xml:space="preserve">e think </w:t>
      </w:r>
      <w:r w:rsidR="00682D62">
        <w:rPr>
          <w:lang w:val="en-US"/>
        </w:rPr>
        <w:t xml:space="preserve">it is better to ask RAN1 </w:t>
      </w:r>
      <w:r w:rsidR="00567130">
        <w:rPr>
          <w:lang w:val="en-US"/>
        </w:rPr>
        <w:t xml:space="preserve">to provide more information </w:t>
      </w:r>
      <w:r w:rsidR="005A3421">
        <w:rPr>
          <w:lang w:val="en-US"/>
        </w:rPr>
        <w:t xml:space="preserve">on valid range of UE distribution which can support m-TRP with up to 4 layers based on their SLS evaluations. </w:t>
      </w:r>
    </w:p>
    <w:p w14:paraId="577CC187" w14:textId="1B01E627" w:rsidR="004F632A" w:rsidRDefault="004D65B1" w:rsidP="00E51FF6">
      <w:pPr>
        <w:jc w:val="both"/>
        <w:rPr>
          <w:b/>
          <w:i/>
          <w:lang w:val="en-US"/>
        </w:rPr>
      </w:pPr>
      <w:r w:rsidRPr="003141DD">
        <w:rPr>
          <w:b/>
          <w:i/>
          <w:lang w:val="en-US"/>
        </w:rPr>
        <w:t xml:space="preserve">Proposal </w:t>
      </w:r>
      <w:r>
        <w:rPr>
          <w:b/>
          <w:i/>
          <w:lang w:val="en-US"/>
        </w:rPr>
        <w:t>3</w:t>
      </w:r>
      <w:r w:rsidRPr="003141DD">
        <w:rPr>
          <w:b/>
          <w:i/>
          <w:lang w:val="en-US"/>
        </w:rPr>
        <w:t xml:space="preserve">: </w:t>
      </w:r>
      <w:r w:rsidR="00682D62">
        <w:rPr>
          <w:b/>
          <w:i/>
          <w:lang w:val="en-US"/>
        </w:rPr>
        <w:t xml:space="preserve">Send an LS to RAN1 </w:t>
      </w:r>
      <w:r w:rsidR="004F632A">
        <w:rPr>
          <w:b/>
          <w:i/>
          <w:lang w:val="en-US"/>
        </w:rPr>
        <w:t xml:space="preserve">for </w:t>
      </w:r>
      <w:r w:rsidR="00682D62">
        <w:rPr>
          <w:b/>
          <w:i/>
          <w:lang w:val="en-US"/>
        </w:rPr>
        <w:t>ask</w:t>
      </w:r>
      <w:r w:rsidR="004F632A">
        <w:rPr>
          <w:b/>
          <w:i/>
          <w:lang w:val="en-US"/>
        </w:rPr>
        <w:t>ing</w:t>
      </w:r>
      <w:r w:rsidR="00682D62">
        <w:rPr>
          <w:b/>
          <w:i/>
          <w:lang w:val="en-US"/>
        </w:rPr>
        <w:t xml:space="preserve"> </w:t>
      </w:r>
      <w:r w:rsidR="004F632A">
        <w:rPr>
          <w:b/>
          <w:i/>
          <w:lang w:val="en-US"/>
        </w:rPr>
        <w:t xml:space="preserve">more background info at least </w:t>
      </w:r>
      <w:r w:rsidR="00682D62">
        <w:rPr>
          <w:b/>
          <w:i/>
          <w:lang w:val="en-US"/>
        </w:rPr>
        <w:t>about</w:t>
      </w:r>
      <w:r w:rsidR="004F632A">
        <w:rPr>
          <w:b/>
          <w:i/>
          <w:lang w:val="en-US"/>
        </w:rPr>
        <w:t>:</w:t>
      </w:r>
    </w:p>
    <w:p w14:paraId="425C0646" w14:textId="0ABD3B96" w:rsidR="00B04A31" w:rsidRPr="004F632A" w:rsidRDefault="004F632A" w:rsidP="004F632A">
      <w:pPr>
        <w:pStyle w:val="aff6"/>
        <w:numPr>
          <w:ilvl w:val="0"/>
          <w:numId w:val="29"/>
        </w:numPr>
        <w:ind w:firstLineChars="0"/>
        <w:rPr>
          <w:rFonts w:ascii="Times New Roman" w:hAnsi="Times New Roman"/>
          <w:b/>
          <w:i/>
          <w:kern w:val="0"/>
          <w:sz w:val="20"/>
          <w:szCs w:val="20"/>
          <w:lang w:val="en-US" w:eastAsia="zh-CN"/>
        </w:rPr>
      </w:pPr>
      <w:r w:rsidRPr="004F632A">
        <w:rPr>
          <w:rFonts w:ascii="Times New Roman" w:hAnsi="Times New Roman"/>
          <w:b/>
          <w:i/>
          <w:kern w:val="0"/>
          <w:sz w:val="20"/>
          <w:szCs w:val="20"/>
          <w:lang w:val="en-US" w:eastAsia="zh-CN"/>
        </w:rPr>
        <w:t>All necessary SLS assumptions to support m-TRP operation with up to 4 layers, like network topology, UE distribution and so on.</w:t>
      </w:r>
    </w:p>
    <w:p w14:paraId="263D58C1" w14:textId="22E563E6" w:rsidR="004F632A" w:rsidRPr="004F632A" w:rsidRDefault="004F632A" w:rsidP="004F632A">
      <w:pPr>
        <w:pStyle w:val="aff6"/>
        <w:numPr>
          <w:ilvl w:val="0"/>
          <w:numId w:val="29"/>
        </w:numPr>
        <w:ind w:firstLineChars="0"/>
        <w:rPr>
          <w:rFonts w:ascii="Times New Roman" w:hAnsi="Times New Roman"/>
          <w:b/>
          <w:i/>
          <w:kern w:val="0"/>
          <w:sz w:val="20"/>
          <w:szCs w:val="20"/>
          <w:lang w:val="en-US" w:eastAsia="zh-CN"/>
        </w:rPr>
      </w:pPr>
      <w:r w:rsidRPr="004F632A">
        <w:rPr>
          <w:rFonts w:ascii="Times New Roman" w:hAnsi="Times New Roman"/>
          <w:b/>
          <w:i/>
          <w:kern w:val="0"/>
          <w:sz w:val="20"/>
          <w:szCs w:val="20"/>
          <w:lang w:val="en-US" w:eastAsia="zh-CN"/>
        </w:rPr>
        <w:t xml:space="preserve">The valid range of angular offset between 2 </w:t>
      </w:r>
      <w:proofErr w:type="spellStart"/>
      <w:r w:rsidRPr="004F632A">
        <w:rPr>
          <w:rFonts w:ascii="Times New Roman" w:hAnsi="Times New Roman"/>
          <w:b/>
          <w:i/>
          <w:kern w:val="0"/>
          <w:sz w:val="20"/>
          <w:szCs w:val="20"/>
          <w:lang w:val="en-US" w:eastAsia="zh-CN"/>
        </w:rPr>
        <w:t>AoAs</w:t>
      </w:r>
      <w:proofErr w:type="spellEnd"/>
      <w:r w:rsidRPr="004F632A">
        <w:rPr>
          <w:rFonts w:ascii="Times New Roman" w:hAnsi="Times New Roman"/>
          <w:b/>
          <w:i/>
          <w:kern w:val="0"/>
          <w:sz w:val="20"/>
          <w:szCs w:val="20"/>
          <w:lang w:val="en-US" w:eastAsia="zh-CN"/>
        </w:rPr>
        <w:t xml:space="preserve"> so that obvious gain can be observed for enabling multi-panel simultaneous reception from </w:t>
      </w:r>
      <w:r>
        <w:rPr>
          <w:rFonts w:ascii="Times New Roman" w:hAnsi="Times New Roman"/>
          <w:b/>
          <w:i/>
          <w:kern w:val="0"/>
          <w:sz w:val="20"/>
          <w:szCs w:val="20"/>
          <w:lang w:val="en-US" w:eastAsia="zh-CN"/>
        </w:rPr>
        <w:t>different QCL Type-D RS</w:t>
      </w:r>
      <w:r w:rsidRPr="004F632A">
        <w:rPr>
          <w:rFonts w:ascii="Times New Roman" w:hAnsi="Times New Roman"/>
          <w:b/>
          <w:i/>
          <w:kern w:val="0"/>
          <w:sz w:val="20"/>
          <w:szCs w:val="20"/>
          <w:lang w:val="en-US" w:eastAsia="zh-CN"/>
        </w:rPr>
        <w:t xml:space="preserve">.  </w:t>
      </w:r>
    </w:p>
    <w:p w14:paraId="3AC92789" w14:textId="6C1F9CFC" w:rsidR="002717D7" w:rsidRDefault="002717D7" w:rsidP="00E51FF6">
      <w:pPr>
        <w:jc w:val="both"/>
        <w:rPr>
          <w:lang w:val="en-US"/>
        </w:rPr>
      </w:pPr>
      <w:r>
        <w:rPr>
          <w:b/>
          <w:i/>
          <w:sz w:val="24"/>
          <w:u w:val="single"/>
        </w:rPr>
        <w:t xml:space="preserve">Factor 2. </w:t>
      </w:r>
      <w:r w:rsidR="00EF475E">
        <w:rPr>
          <w:b/>
          <w:i/>
          <w:sz w:val="24"/>
          <w:u w:val="single"/>
        </w:rPr>
        <w:t>Reception</w:t>
      </w:r>
      <w:r w:rsidR="00AB124A">
        <w:rPr>
          <w:b/>
          <w:i/>
          <w:sz w:val="24"/>
          <w:u w:val="single"/>
        </w:rPr>
        <w:t xml:space="preserve"> power imbalance between </w:t>
      </w:r>
      <w:r w:rsidR="00EC29C6">
        <w:rPr>
          <w:b/>
          <w:i/>
          <w:sz w:val="24"/>
          <w:u w:val="single"/>
        </w:rPr>
        <w:t xml:space="preserve">the </w:t>
      </w:r>
      <w:r w:rsidR="00AB124A">
        <w:rPr>
          <w:b/>
          <w:i/>
          <w:sz w:val="24"/>
          <w:u w:val="single"/>
        </w:rPr>
        <w:t xml:space="preserve">DL signals from 2 </w:t>
      </w:r>
      <w:proofErr w:type="spellStart"/>
      <w:r w:rsidR="00AB124A">
        <w:rPr>
          <w:b/>
          <w:i/>
          <w:sz w:val="24"/>
          <w:u w:val="single"/>
        </w:rPr>
        <w:t>AoAs</w:t>
      </w:r>
      <w:proofErr w:type="spellEnd"/>
      <w:r>
        <w:rPr>
          <w:lang w:val="en-US"/>
        </w:rPr>
        <w:t xml:space="preserve"> </w:t>
      </w:r>
    </w:p>
    <w:p w14:paraId="642BC4E0" w14:textId="51FE7694" w:rsidR="003B343E" w:rsidRDefault="003B343E" w:rsidP="00E51FF6">
      <w:pPr>
        <w:jc w:val="both"/>
        <w:rPr>
          <w:lang w:val="en-US"/>
        </w:rPr>
      </w:pPr>
      <w:r>
        <w:rPr>
          <w:lang w:val="en-US"/>
        </w:rPr>
        <w:t>Currently, the EIS spherical coverage requirement for single band is defined as below (taking PC3 as an example):</w:t>
      </w:r>
    </w:p>
    <w:p w14:paraId="6B8C9C1C" w14:textId="57AF62AF" w:rsidR="003B343E" w:rsidRDefault="003B343E" w:rsidP="003B343E">
      <w:pPr>
        <w:jc w:val="center"/>
        <w:rPr>
          <w:lang w:val="en-US"/>
        </w:rPr>
      </w:pPr>
      <w:r>
        <w:rPr>
          <w:noProof/>
          <w:lang w:val="en-US"/>
        </w:rPr>
        <w:drawing>
          <wp:inline distT="0" distB="0" distL="0" distR="0" wp14:anchorId="7E69A970" wp14:editId="36963409">
            <wp:extent cx="5403578" cy="450065"/>
            <wp:effectExtent l="57150" t="57150" r="102235" b="1219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6642" cy="467811"/>
                    </a:xfrm>
                    <a:prstGeom prst="rect">
                      <a:avLst/>
                    </a:prstGeom>
                    <a:ln w="12700">
                      <a:solidFill>
                        <a:schemeClr val="tx1"/>
                      </a:solidFill>
                    </a:ln>
                    <a:effectLst>
                      <a:outerShdw blurRad="50800" dist="38100" dir="2700000" algn="tl" rotWithShape="0">
                        <a:prstClr val="black">
                          <a:alpha val="40000"/>
                        </a:prstClr>
                      </a:outerShdw>
                    </a:effectLst>
                  </pic:spPr>
                </pic:pic>
              </a:graphicData>
            </a:graphic>
          </wp:inline>
        </w:drawing>
      </w:r>
    </w:p>
    <w:p w14:paraId="3A9A5B92" w14:textId="52C76444" w:rsidR="003B343E" w:rsidRDefault="003B343E" w:rsidP="003B343E">
      <w:pPr>
        <w:jc w:val="both"/>
        <w:rPr>
          <w:lang w:val="en-US"/>
        </w:rPr>
      </w:pPr>
      <w:r>
        <w:rPr>
          <w:lang w:val="en-US"/>
        </w:rPr>
        <w:t xml:space="preserve">It means that a qualified UE needs to meet (or exceed) the specified EIS in </w:t>
      </w:r>
      <w:r w:rsidRPr="004E678D">
        <w:rPr>
          <w:lang w:val="en-US"/>
        </w:rPr>
        <w:t>dBm</w:t>
      </w:r>
      <w:r>
        <w:rPr>
          <w:lang w:val="en-US"/>
        </w:rPr>
        <w:t xml:space="preserve"> at 50</w:t>
      </w:r>
      <w:r w:rsidRPr="00E33A4B">
        <w:rPr>
          <w:vertAlign w:val="superscript"/>
          <w:lang w:val="en-US"/>
        </w:rPr>
        <w:t>th</w:t>
      </w:r>
      <w:r>
        <w:rPr>
          <w:lang w:val="en-US"/>
        </w:rPr>
        <w:t xml:space="preserve"> percentile of the CCDF composed of all EIS values measured over the full sphere around the UE.</w:t>
      </w:r>
    </w:p>
    <w:p w14:paraId="72BC18C3" w14:textId="1786370A" w:rsidR="00036750" w:rsidRDefault="00036750" w:rsidP="003B343E">
      <w:pPr>
        <w:jc w:val="both"/>
        <w:rPr>
          <w:lang w:val="en-US"/>
        </w:rPr>
      </w:pPr>
      <w:r>
        <w:rPr>
          <w:lang w:val="en-US"/>
        </w:rPr>
        <w:t>While w</w:t>
      </w:r>
      <w:r w:rsidR="003B343E">
        <w:rPr>
          <w:lang w:val="en-US"/>
        </w:rPr>
        <w:t xml:space="preserve">e think the 50% percentile could still be applied as the baseline, </w:t>
      </w:r>
      <w:r>
        <w:rPr>
          <w:lang w:val="en-US"/>
        </w:rPr>
        <w:t xml:space="preserve">more </w:t>
      </w:r>
      <w:r w:rsidR="009C5630">
        <w:rPr>
          <w:lang w:val="en-US"/>
        </w:rPr>
        <w:t>details</w:t>
      </w:r>
      <w:r>
        <w:rPr>
          <w:lang w:val="en-US"/>
        </w:rPr>
        <w:t xml:space="preserve"> on the potential form of the new spherical coverage requirement could be further discussed. The following figures are provided for </w:t>
      </w:r>
      <w:r w:rsidR="005A3421">
        <w:rPr>
          <w:lang w:val="en-US"/>
        </w:rPr>
        <w:t>better illustration of pote</w:t>
      </w:r>
      <w:r w:rsidR="00C00DC0">
        <w:rPr>
          <w:lang w:val="en-US"/>
        </w:rPr>
        <w:t>ntial spherical coverage issues</w:t>
      </w:r>
      <w:r>
        <w:rPr>
          <w:lang w:val="en-US"/>
        </w:rPr>
        <w:t xml:space="preserve">: </w:t>
      </w:r>
    </w:p>
    <w:p w14:paraId="3E340663" w14:textId="77777777" w:rsidR="006035EB" w:rsidRDefault="007E1A9A" w:rsidP="00C22EEA">
      <w:pPr>
        <w:jc w:val="center"/>
        <w:rPr>
          <w:noProof/>
          <w:lang w:val="en-US"/>
        </w:rPr>
      </w:pPr>
      <w:r>
        <w:rPr>
          <w:noProof/>
          <w:lang w:val="en-US"/>
        </w:rPr>
        <w:drawing>
          <wp:inline distT="0" distB="0" distL="0" distR="0" wp14:anchorId="579934CB" wp14:editId="2542064E">
            <wp:extent cx="2667663" cy="18592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89964" cy="1874823"/>
                    </a:xfrm>
                    <a:prstGeom prst="rect">
                      <a:avLst/>
                    </a:prstGeom>
                  </pic:spPr>
                </pic:pic>
              </a:graphicData>
            </a:graphic>
          </wp:inline>
        </w:drawing>
      </w:r>
      <w:r w:rsidR="007222E6">
        <w:rPr>
          <w:noProof/>
          <w:lang w:val="en-US"/>
        </w:rPr>
        <w:t xml:space="preserve">         </w:t>
      </w:r>
    </w:p>
    <w:p w14:paraId="4A8DDA06" w14:textId="70996452" w:rsidR="004F632A" w:rsidRDefault="006035EB" w:rsidP="00C22EEA">
      <w:pPr>
        <w:jc w:val="center"/>
        <w:rPr>
          <w:noProof/>
          <w:lang w:val="en-US"/>
        </w:rPr>
      </w:pPr>
      <w:r w:rsidRPr="00217913">
        <w:rPr>
          <w:lang w:val="en-US"/>
        </w:rPr>
        <w:t xml:space="preserve">Fig. 1 </w:t>
      </w:r>
      <w:r>
        <w:rPr>
          <w:lang w:val="en-US"/>
        </w:rPr>
        <w:t>B</w:t>
      </w:r>
      <w:r w:rsidRPr="00217913">
        <w:rPr>
          <w:lang w:val="en-US"/>
        </w:rPr>
        <w:t xml:space="preserve">etter spherical coverage </w:t>
      </w:r>
      <w:r>
        <w:rPr>
          <w:lang w:val="en-US"/>
        </w:rPr>
        <w:t xml:space="preserve">but </w:t>
      </w:r>
      <w:r w:rsidRPr="00217913">
        <w:rPr>
          <w:lang w:val="en-US"/>
        </w:rPr>
        <w:t xml:space="preserve">with </w:t>
      </w:r>
      <w:r>
        <w:rPr>
          <w:lang w:val="en-US"/>
        </w:rPr>
        <w:t>large power imbalance</w:t>
      </w:r>
      <w:r w:rsidR="007222E6">
        <w:rPr>
          <w:noProof/>
          <w:lang w:val="en-US"/>
        </w:rPr>
        <w:t xml:space="preserve">   </w:t>
      </w:r>
    </w:p>
    <w:p w14:paraId="7AD4C45E" w14:textId="3EF20068" w:rsidR="00D9744D" w:rsidRDefault="007222E6" w:rsidP="00C22EEA">
      <w:pPr>
        <w:jc w:val="center"/>
        <w:rPr>
          <w:lang w:val="en-US"/>
        </w:rPr>
      </w:pPr>
      <w:r>
        <w:rPr>
          <w:noProof/>
          <w:lang w:val="en-US"/>
        </w:rPr>
        <w:lastRenderedPageBreak/>
        <w:drawing>
          <wp:inline distT="0" distB="0" distL="0" distR="0" wp14:anchorId="744EC489" wp14:editId="67652EEB">
            <wp:extent cx="2634163" cy="182927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2.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699176" cy="1874427"/>
                    </a:xfrm>
                    <a:prstGeom prst="rect">
                      <a:avLst/>
                    </a:prstGeom>
                  </pic:spPr>
                </pic:pic>
              </a:graphicData>
            </a:graphic>
          </wp:inline>
        </w:drawing>
      </w:r>
    </w:p>
    <w:p w14:paraId="6C762469" w14:textId="6C0D75FD" w:rsidR="006C6FA2" w:rsidRPr="00217913" w:rsidRDefault="00DA6268" w:rsidP="00DA6268">
      <w:pPr>
        <w:jc w:val="center"/>
        <w:rPr>
          <w:lang w:val="en-US"/>
        </w:rPr>
      </w:pPr>
      <w:r w:rsidRPr="00217913">
        <w:rPr>
          <w:lang w:val="en-US"/>
        </w:rPr>
        <w:t xml:space="preserve">Fig. </w:t>
      </w:r>
      <w:r>
        <w:rPr>
          <w:lang w:val="en-US"/>
        </w:rPr>
        <w:t>2</w:t>
      </w:r>
      <w:r w:rsidRPr="00217913">
        <w:rPr>
          <w:lang w:val="en-US"/>
        </w:rPr>
        <w:t xml:space="preserve"> </w:t>
      </w:r>
      <w:r>
        <w:rPr>
          <w:lang w:val="en-US"/>
        </w:rPr>
        <w:t>W</w:t>
      </w:r>
      <w:r w:rsidR="00217913" w:rsidRPr="00217913">
        <w:rPr>
          <w:lang w:val="en-US"/>
        </w:rPr>
        <w:t xml:space="preserve">orse spherical coverage </w:t>
      </w:r>
      <w:r w:rsidR="005A3421">
        <w:rPr>
          <w:lang w:val="en-US"/>
        </w:rPr>
        <w:t xml:space="preserve">but </w:t>
      </w:r>
      <w:r w:rsidR="00217913" w:rsidRPr="00217913">
        <w:rPr>
          <w:lang w:val="en-US"/>
        </w:rPr>
        <w:t xml:space="preserve">with </w:t>
      </w:r>
      <w:r w:rsidR="00C97120">
        <w:rPr>
          <w:lang w:val="en-US"/>
        </w:rPr>
        <w:t>small power imbalance</w:t>
      </w:r>
    </w:p>
    <w:p w14:paraId="57E2952F" w14:textId="22714E3A" w:rsidR="0044764A" w:rsidRDefault="00217913" w:rsidP="003B343E">
      <w:pPr>
        <w:jc w:val="both"/>
        <w:rPr>
          <w:lang w:val="en-US"/>
        </w:rPr>
      </w:pPr>
      <w:r>
        <w:rPr>
          <w:lang w:val="en-US"/>
        </w:rPr>
        <w:t xml:space="preserve">As depicted in </w:t>
      </w:r>
      <w:r w:rsidR="003A4A45">
        <w:rPr>
          <w:lang w:val="en-US"/>
        </w:rPr>
        <w:t>above</w:t>
      </w:r>
      <w:r w:rsidR="00E713ED">
        <w:rPr>
          <w:lang w:val="en-US"/>
        </w:rPr>
        <w:t xml:space="preserve"> two figures</w:t>
      </w:r>
      <w:r>
        <w:rPr>
          <w:lang w:val="en-US"/>
        </w:rPr>
        <w:t xml:space="preserve">, with the same angular offset between 2 </w:t>
      </w:r>
      <w:proofErr w:type="spellStart"/>
      <w:r>
        <w:rPr>
          <w:lang w:val="en-US"/>
        </w:rPr>
        <w:t>AoAs</w:t>
      </w:r>
      <w:proofErr w:type="spellEnd"/>
      <w:r>
        <w:rPr>
          <w:lang w:val="en-US"/>
        </w:rPr>
        <w:t xml:space="preserve"> (the TRP topology and UE position remain unchanged), the </w:t>
      </w:r>
      <w:r w:rsidR="00D056E4">
        <w:rPr>
          <w:lang w:val="en-US"/>
        </w:rPr>
        <w:t xml:space="preserve">DL performance could be different since </w:t>
      </w:r>
      <w:r w:rsidR="0044764A">
        <w:rPr>
          <w:lang w:val="en-US"/>
        </w:rPr>
        <w:t xml:space="preserve">the </w:t>
      </w:r>
      <w:r w:rsidR="007222E6">
        <w:rPr>
          <w:lang w:val="en-US"/>
        </w:rPr>
        <w:t>antenna gain</w:t>
      </w:r>
      <w:r w:rsidR="0044764A">
        <w:rPr>
          <w:lang w:val="en-US"/>
        </w:rPr>
        <w:t xml:space="preserve"> </w:t>
      </w:r>
      <w:r w:rsidR="006C73C6">
        <w:rPr>
          <w:lang w:val="en-US"/>
        </w:rPr>
        <w:t>could be</w:t>
      </w:r>
      <w:r w:rsidR="0044764A">
        <w:rPr>
          <w:lang w:val="en-US"/>
        </w:rPr>
        <w:t xml:space="preserve"> different towards the 2 </w:t>
      </w:r>
      <w:proofErr w:type="spellStart"/>
      <w:r w:rsidR="0044764A">
        <w:rPr>
          <w:lang w:val="en-US"/>
        </w:rPr>
        <w:t>AoAs</w:t>
      </w:r>
      <w:proofErr w:type="spellEnd"/>
      <w:r w:rsidR="0044764A">
        <w:rPr>
          <w:lang w:val="en-US"/>
        </w:rPr>
        <w:t>.</w:t>
      </w:r>
    </w:p>
    <w:p w14:paraId="60C3C66F" w14:textId="1CC52348" w:rsidR="00C97120" w:rsidRDefault="00E713ED" w:rsidP="003B343E">
      <w:pPr>
        <w:jc w:val="both"/>
        <w:rPr>
          <w:lang w:val="en-US"/>
        </w:rPr>
      </w:pPr>
      <w:r>
        <w:rPr>
          <w:lang w:val="en-US"/>
        </w:rPr>
        <w:t>For</w:t>
      </w:r>
      <w:r w:rsidR="00C97120">
        <w:rPr>
          <w:lang w:val="en-US"/>
        </w:rPr>
        <w:t xml:space="preserve"> the case in</w:t>
      </w:r>
      <w:r>
        <w:rPr>
          <w:lang w:val="en-US"/>
        </w:rPr>
        <w:t xml:space="preserve"> Fig. 1, </w:t>
      </w:r>
      <w:r w:rsidR="00F7081B">
        <w:rPr>
          <w:lang w:val="en-US"/>
        </w:rPr>
        <w:t xml:space="preserve">the UE can achieve very good spherical coverage (very small uncovered area around the whole sphere). </w:t>
      </w:r>
      <w:r w:rsidR="003C1C0F">
        <w:rPr>
          <w:lang w:val="en-US"/>
        </w:rPr>
        <w:t xml:space="preserve">Such </w:t>
      </w:r>
      <w:r w:rsidR="00C97120">
        <w:rPr>
          <w:lang w:val="en-US"/>
        </w:rPr>
        <w:t>UE can achieve almost peak EIS on the direction to</w:t>
      </w:r>
      <w:r w:rsidR="00F7081B">
        <w:rPr>
          <w:lang w:val="en-US"/>
        </w:rPr>
        <w:t>wards</w:t>
      </w:r>
      <w:r w:rsidR="00C97120">
        <w:rPr>
          <w:lang w:val="en-US"/>
        </w:rPr>
        <w:t xml:space="preserve"> TRP</w:t>
      </w:r>
      <w:r w:rsidR="00F7081B">
        <w:rPr>
          <w:lang w:val="en-US"/>
        </w:rPr>
        <w:t xml:space="preserve"> </w:t>
      </w:r>
      <w:r w:rsidR="00C97120">
        <w:rPr>
          <w:lang w:val="en-US"/>
        </w:rPr>
        <w:t>2, while</w:t>
      </w:r>
      <w:r w:rsidR="00F7081B">
        <w:rPr>
          <w:lang w:val="en-US"/>
        </w:rPr>
        <w:t xml:space="preserve"> for TRP 1 direction, UE </w:t>
      </w:r>
      <w:r w:rsidR="006653BE">
        <w:rPr>
          <w:lang w:val="en-US"/>
        </w:rPr>
        <w:t>has</w:t>
      </w:r>
      <w:r w:rsidR="00F7081B">
        <w:rPr>
          <w:lang w:val="en-US"/>
        </w:rPr>
        <w:t xml:space="preserve"> low </w:t>
      </w:r>
      <w:r w:rsidR="006653BE">
        <w:rPr>
          <w:lang w:val="en-US"/>
        </w:rPr>
        <w:t>antenna gain comparing to the direction towards TRP 2</w:t>
      </w:r>
      <w:r w:rsidR="00F7081B">
        <w:rPr>
          <w:lang w:val="en-US"/>
        </w:rPr>
        <w:t xml:space="preserve">. Consequently, the DL performance will not be good since the reception power imbalance can be quite large judging from the fact that the 50% EIS spherical coverage requirement is about 10dB lower than the peak EIS. </w:t>
      </w:r>
      <w:r w:rsidR="00C97120">
        <w:rPr>
          <w:lang w:val="en-US"/>
        </w:rPr>
        <w:t xml:space="preserve"> </w:t>
      </w:r>
    </w:p>
    <w:p w14:paraId="5CE44261" w14:textId="0BE142D7" w:rsidR="007222E6" w:rsidRDefault="00624793" w:rsidP="003B343E">
      <w:pPr>
        <w:jc w:val="both"/>
        <w:rPr>
          <w:lang w:val="en-US"/>
        </w:rPr>
      </w:pPr>
      <w:r>
        <w:rPr>
          <w:lang w:val="en-US"/>
        </w:rPr>
        <w:t xml:space="preserve">For </w:t>
      </w:r>
      <w:r w:rsidR="00DA6268">
        <w:rPr>
          <w:lang w:val="en-US"/>
        </w:rPr>
        <w:t xml:space="preserve">the case in </w:t>
      </w:r>
      <w:r>
        <w:rPr>
          <w:lang w:val="en-US"/>
        </w:rPr>
        <w:t xml:space="preserve">Fig. </w:t>
      </w:r>
      <w:r w:rsidR="00DA6268">
        <w:rPr>
          <w:lang w:val="en-US"/>
        </w:rPr>
        <w:t>2</w:t>
      </w:r>
      <w:r>
        <w:rPr>
          <w:lang w:val="en-US"/>
        </w:rPr>
        <w:t xml:space="preserve">, the UE who has worse spherical coverage </w:t>
      </w:r>
      <w:r w:rsidR="005A3421">
        <w:rPr>
          <w:lang w:val="en-US"/>
        </w:rPr>
        <w:t>compa</w:t>
      </w:r>
      <w:r w:rsidR="00DA6268">
        <w:rPr>
          <w:lang w:val="en-US"/>
        </w:rPr>
        <w:t>r</w:t>
      </w:r>
      <w:r w:rsidR="005A3421">
        <w:rPr>
          <w:lang w:val="en-US"/>
        </w:rPr>
        <w:t xml:space="preserve">ed to case in Fig 1 </w:t>
      </w:r>
      <w:r>
        <w:rPr>
          <w:lang w:val="en-US"/>
        </w:rPr>
        <w:t xml:space="preserve">due to the relative larger uncovered area, </w:t>
      </w:r>
      <w:r w:rsidR="007222E6">
        <w:rPr>
          <w:lang w:val="en-US"/>
        </w:rPr>
        <w:t xml:space="preserve">may achieve better simultaneous DL reception performance because peak EIS can be achieved on both directions </w:t>
      </w:r>
      <w:r w:rsidR="006B5C11">
        <w:rPr>
          <w:lang w:val="en-US"/>
        </w:rPr>
        <w:t>towards</w:t>
      </w:r>
      <w:r w:rsidR="007222E6">
        <w:rPr>
          <w:lang w:val="en-US"/>
        </w:rPr>
        <w:t xml:space="preserve"> two TRPs</w:t>
      </w:r>
      <w:r w:rsidR="006B5C11">
        <w:rPr>
          <w:lang w:val="en-US"/>
        </w:rPr>
        <w:t>, respectively</w:t>
      </w:r>
      <w:r w:rsidR="007222E6">
        <w:rPr>
          <w:lang w:val="en-US"/>
        </w:rPr>
        <w:t xml:space="preserve">. </w:t>
      </w:r>
    </w:p>
    <w:p w14:paraId="4F7E5464" w14:textId="33272C52" w:rsidR="002A3BFD" w:rsidRDefault="004F632A" w:rsidP="00D37C2E">
      <w:pPr>
        <w:jc w:val="center"/>
        <w:rPr>
          <w:lang w:val="en-US"/>
        </w:rPr>
      </w:pPr>
      <w:r>
        <w:rPr>
          <w:noProof/>
          <w:lang w:val="en-US"/>
        </w:rPr>
        <w:drawing>
          <wp:inline distT="0" distB="0" distL="0" distR="0" wp14:anchorId="00DC13A5" wp14:editId="16C7BA24">
            <wp:extent cx="2887100" cy="187368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3.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17891" cy="1893665"/>
                    </a:xfrm>
                    <a:prstGeom prst="rect">
                      <a:avLst/>
                    </a:prstGeom>
                  </pic:spPr>
                </pic:pic>
              </a:graphicData>
            </a:graphic>
          </wp:inline>
        </w:drawing>
      </w:r>
    </w:p>
    <w:p w14:paraId="345FACC3" w14:textId="209B83EB" w:rsidR="00D37C2E" w:rsidRDefault="00D37C2E" w:rsidP="00D37C2E">
      <w:pPr>
        <w:jc w:val="center"/>
        <w:rPr>
          <w:lang w:val="en-US"/>
        </w:rPr>
      </w:pPr>
      <w:r w:rsidRPr="00217913">
        <w:rPr>
          <w:lang w:val="en-US"/>
        </w:rPr>
        <w:t xml:space="preserve">Fig. </w:t>
      </w:r>
      <w:r w:rsidR="00D157E1">
        <w:rPr>
          <w:lang w:val="en-US"/>
        </w:rPr>
        <w:t>3</w:t>
      </w:r>
      <w:r w:rsidRPr="00217913">
        <w:rPr>
          <w:lang w:val="en-US"/>
        </w:rPr>
        <w:t xml:space="preserve"> </w:t>
      </w:r>
      <w:r w:rsidR="00D157E1">
        <w:rPr>
          <w:lang w:val="en-US"/>
        </w:rPr>
        <w:t>T</w:t>
      </w:r>
      <w:r>
        <w:rPr>
          <w:lang w:val="en-US"/>
        </w:rPr>
        <w:t>he same</w:t>
      </w:r>
      <w:r w:rsidRPr="00217913">
        <w:rPr>
          <w:lang w:val="en-US"/>
        </w:rPr>
        <w:t xml:space="preserve"> spherical coverage</w:t>
      </w:r>
      <w:r>
        <w:rPr>
          <w:lang w:val="en-US"/>
        </w:rPr>
        <w:t xml:space="preserve"> as in Fig</w:t>
      </w:r>
      <w:r w:rsidR="00D157E1">
        <w:rPr>
          <w:lang w:val="en-US"/>
        </w:rPr>
        <w:t>. 2</w:t>
      </w:r>
      <w:r w:rsidR="00FA5575">
        <w:rPr>
          <w:lang w:val="en-US"/>
        </w:rPr>
        <w:t xml:space="preserve"> but with worst simultaneous DL reception performance</w:t>
      </w:r>
    </w:p>
    <w:p w14:paraId="315E7AEE" w14:textId="3F952E55" w:rsidR="006C73C6" w:rsidRDefault="006C73C6" w:rsidP="006C73C6">
      <w:pPr>
        <w:jc w:val="both"/>
        <w:rPr>
          <w:lang w:val="en-US"/>
        </w:rPr>
      </w:pPr>
      <w:r>
        <w:rPr>
          <w:lang w:val="en-US"/>
        </w:rPr>
        <w:t xml:space="preserve">Another example which </w:t>
      </w:r>
      <w:r w:rsidR="005A3421">
        <w:rPr>
          <w:lang w:val="en-US"/>
        </w:rPr>
        <w:t xml:space="preserve">could </w:t>
      </w:r>
      <w:r>
        <w:rPr>
          <w:lang w:val="en-US"/>
        </w:rPr>
        <w:t xml:space="preserve">exist during handover procedure is provided </w:t>
      </w:r>
      <w:r w:rsidR="00D37C2E">
        <w:rPr>
          <w:lang w:val="en-US"/>
        </w:rPr>
        <w:t xml:space="preserve">in Fig. 1c). In this case, </w:t>
      </w:r>
      <w:r w:rsidR="00152256">
        <w:rPr>
          <w:lang w:val="en-US"/>
        </w:rPr>
        <w:t xml:space="preserve">the </w:t>
      </w:r>
      <w:r w:rsidR="00E309AC">
        <w:rPr>
          <w:lang w:val="en-US"/>
        </w:rPr>
        <w:t xml:space="preserve">worse </w:t>
      </w:r>
      <w:r>
        <w:rPr>
          <w:lang w:val="en-US"/>
        </w:rPr>
        <w:t xml:space="preserve">simultaneous </w:t>
      </w:r>
      <w:r w:rsidR="00152256">
        <w:rPr>
          <w:lang w:val="en-US"/>
        </w:rPr>
        <w:t>DL</w:t>
      </w:r>
      <w:r>
        <w:rPr>
          <w:lang w:val="en-US"/>
        </w:rPr>
        <w:t xml:space="preserve"> reception</w:t>
      </w:r>
      <w:r w:rsidR="00152256">
        <w:rPr>
          <w:lang w:val="en-US"/>
        </w:rPr>
        <w:t xml:space="preserve"> performance</w:t>
      </w:r>
      <w:r w:rsidR="008E5B0E">
        <w:rPr>
          <w:lang w:val="en-US"/>
        </w:rPr>
        <w:t xml:space="preserve"> can be expected since the reception power on any of two directions is low.  </w:t>
      </w:r>
      <w:r>
        <w:rPr>
          <w:lang w:val="en-US"/>
        </w:rPr>
        <w:t xml:space="preserve"> </w:t>
      </w:r>
    </w:p>
    <w:p w14:paraId="404DD2ED" w14:textId="591F40E1" w:rsidR="00D37C2E" w:rsidRDefault="00152256" w:rsidP="00624793">
      <w:pPr>
        <w:rPr>
          <w:lang w:val="en-US"/>
        </w:rPr>
      </w:pPr>
      <w:r>
        <w:rPr>
          <w:lang w:val="en-US"/>
        </w:rPr>
        <w:t xml:space="preserve">As we can see, the new requirement which will be introduced for this feature </w:t>
      </w:r>
      <w:r w:rsidR="00A150E5">
        <w:rPr>
          <w:lang w:val="en-US"/>
        </w:rPr>
        <w:t>shall be discussed</w:t>
      </w:r>
      <w:r>
        <w:rPr>
          <w:lang w:val="en-US"/>
        </w:rPr>
        <w:t xml:space="preserve"> </w:t>
      </w:r>
      <w:r w:rsidR="00E309AC">
        <w:rPr>
          <w:lang w:val="en-US"/>
        </w:rPr>
        <w:t xml:space="preserve">further </w:t>
      </w:r>
      <w:r>
        <w:rPr>
          <w:lang w:val="en-US"/>
        </w:rPr>
        <w:t xml:space="preserve">considering </w:t>
      </w:r>
      <w:r w:rsidRPr="00152256">
        <w:rPr>
          <w:lang w:val="en-US"/>
        </w:rPr>
        <w:t xml:space="preserve">the angular offset </w:t>
      </w:r>
      <w:r w:rsidR="008E5B0E">
        <w:rPr>
          <w:lang w:val="en-US"/>
        </w:rPr>
        <w:t>and the</w:t>
      </w:r>
      <w:r w:rsidR="008E5B0E" w:rsidRPr="008E5B0E">
        <w:rPr>
          <w:lang w:val="en-US"/>
        </w:rPr>
        <w:t xml:space="preserve"> </w:t>
      </w:r>
      <w:r w:rsidR="008E5B0E">
        <w:rPr>
          <w:lang w:val="en-US"/>
        </w:rPr>
        <w:t>reception power imbalance</w:t>
      </w:r>
      <w:r w:rsidR="005F4061">
        <w:rPr>
          <w:lang w:val="en-US"/>
        </w:rPr>
        <w:t xml:space="preserve"> of the DL signals</w:t>
      </w:r>
      <w:r w:rsidR="008E5B0E">
        <w:rPr>
          <w:lang w:val="en-US"/>
        </w:rPr>
        <w:t xml:space="preserve"> </w:t>
      </w:r>
      <w:r w:rsidRPr="00152256">
        <w:rPr>
          <w:lang w:val="en-US"/>
        </w:rPr>
        <w:t xml:space="preserve">between two </w:t>
      </w:r>
      <w:proofErr w:type="spellStart"/>
      <w:r w:rsidRPr="00152256">
        <w:rPr>
          <w:lang w:val="en-US"/>
        </w:rPr>
        <w:t>AoAs</w:t>
      </w:r>
      <w:proofErr w:type="spellEnd"/>
      <w:r w:rsidR="00E309AC">
        <w:rPr>
          <w:lang w:val="en-US"/>
        </w:rPr>
        <w:t>, which is also related to the UE implementation with multiple panels</w:t>
      </w:r>
      <w:r w:rsidR="00A150E5">
        <w:rPr>
          <w:lang w:val="en-US"/>
        </w:rPr>
        <w:t xml:space="preserve">. </w:t>
      </w:r>
    </w:p>
    <w:p w14:paraId="674C81C5" w14:textId="524AAB0D" w:rsidR="00A150E5" w:rsidRDefault="00A150E5" w:rsidP="00A150E5">
      <w:pPr>
        <w:jc w:val="both"/>
        <w:rPr>
          <w:b/>
          <w:i/>
          <w:lang w:val="en-US"/>
        </w:rPr>
      </w:pPr>
      <w:r w:rsidRPr="003141DD">
        <w:rPr>
          <w:b/>
          <w:i/>
          <w:lang w:val="en-US"/>
        </w:rPr>
        <w:t xml:space="preserve">Proposal </w:t>
      </w:r>
      <w:r>
        <w:rPr>
          <w:b/>
          <w:i/>
          <w:lang w:val="en-US"/>
        </w:rPr>
        <w:t>4</w:t>
      </w:r>
      <w:r w:rsidRPr="003141DD">
        <w:rPr>
          <w:b/>
          <w:i/>
          <w:lang w:val="en-US"/>
        </w:rPr>
        <w:t xml:space="preserve">: </w:t>
      </w:r>
      <w:r>
        <w:rPr>
          <w:b/>
          <w:i/>
          <w:lang w:val="en-US"/>
        </w:rPr>
        <w:t>Taking the current 50%-tile EIS spherical coverage requirement (for PC3) for single band as the baseline, the new spherical coverage requirement shall be further discussed at least considering the following two factors:</w:t>
      </w:r>
    </w:p>
    <w:p w14:paraId="75173F54" w14:textId="444A146F" w:rsidR="00A150E5" w:rsidRDefault="00A150E5" w:rsidP="00A150E5">
      <w:pPr>
        <w:pStyle w:val="aff6"/>
        <w:numPr>
          <w:ilvl w:val="0"/>
          <w:numId w:val="28"/>
        </w:numPr>
        <w:ind w:firstLineChars="0"/>
        <w:rPr>
          <w:rFonts w:ascii="Times New Roman" w:hAnsi="Times New Roman"/>
          <w:b/>
          <w:i/>
          <w:kern w:val="0"/>
          <w:sz w:val="20"/>
          <w:szCs w:val="20"/>
          <w:lang w:val="en-US" w:eastAsia="zh-CN"/>
        </w:rPr>
      </w:pPr>
      <w:r w:rsidRPr="00A150E5">
        <w:rPr>
          <w:rFonts w:ascii="Times New Roman" w:hAnsi="Times New Roman"/>
          <w:b/>
          <w:i/>
          <w:kern w:val="0"/>
          <w:sz w:val="20"/>
          <w:szCs w:val="20"/>
          <w:lang w:val="en-US" w:eastAsia="zh-CN"/>
        </w:rPr>
        <w:t xml:space="preserve">angular offset between two </w:t>
      </w:r>
      <w:proofErr w:type="spellStart"/>
      <w:r w:rsidRPr="00A150E5">
        <w:rPr>
          <w:rFonts w:ascii="Times New Roman" w:hAnsi="Times New Roman"/>
          <w:b/>
          <w:i/>
          <w:kern w:val="0"/>
          <w:sz w:val="20"/>
          <w:szCs w:val="20"/>
          <w:lang w:val="en-US" w:eastAsia="zh-CN"/>
        </w:rPr>
        <w:t>AoAs</w:t>
      </w:r>
      <w:proofErr w:type="spellEnd"/>
    </w:p>
    <w:p w14:paraId="1ADE7B6F" w14:textId="7936094C" w:rsidR="00A150E5" w:rsidRPr="00A150E5" w:rsidRDefault="007E1A9A" w:rsidP="00A150E5">
      <w:pPr>
        <w:pStyle w:val="aff6"/>
        <w:numPr>
          <w:ilvl w:val="0"/>
          <w:numId w:val="28"/>
        </w:numPr>
        <w:ind w:firstLineChars="0"/>
        <w:rPr>
          <w:rFonts w:ascii="Times New Roman" w:hAnsi="Times New Roman"/>
          <w:b/>
          <w:i/>
          <w:kern w:val="0"/>
          <w:sz w:val="20"/>
          <w:szCs w:val="20"/>
          <w:lang w:val="en-US" w:eastAsia="zh-CN"/>
        </w:rPr>
      </w:pPr>
      <w:r w:rsidRPr="007E1A9A">
        <w:rPr>
          <w:rFonts w:ascii="Times New Roman" w:hAnsi="Times New Roman"/>
          <w:b/>
          <w:i/>
          <w:kern w:val="0"/>
          <w:sz w:val="20"/>
          <w:szCs w:val="20"/>
          <w:lang w:val="en-US" w:eastAsia="zh-CN"/>
        </w:rPr>
        <w:t xml:space="preserve">reception power imbalance of the DL signals between two </w:t>
      </w:r>
      <w:proofErr w:type="spellStart"/>
      <w:r w:rsidRPr="007E1A9A">
        <w:rPr>
          <w:rFonts w:ascii="Times New Roman" w:hAnsi="Times New Roman"/>
          <w:b/>
          <w:i/>
          <w:kern w:val="0"/>
          <w:sz w:val="20"/>
          <w:szCs w:val="20"/>
          <w:lang w:val="en-US" w:eastAsia="zh-CN"/>
        </w:rPr>
        <w:t>AoAs</w:t>
      </w:r>
      <w:proofErr w:type="spellEnd"/>
    </w:p>
    <w:p w14:paraId="03FAF590" w14:textId="77777777" w:rsidR="00E309AC" w:rsidRDefault="00E309AC" w:rsidP="000E0251">
      <w:pPr>
        <w:jc w:val="both"/>
        <w:rPr>
          <w:lang w:val="en-US"/>
        </w:rPr>
      </w:pPr>
    </w:p>
    <w:p w14:paraId="5B626478" w14:textId="30DE469E" w:rsidR="007E1A9A" w:rsidRDefault="007E1A9A" w:rsidP="000E0251">
      <w:pPr>
        <w:jc w:val="both"/>
        <w:rPr>
          <w:lang w:val="en-US"/>
        </w:rPr>
      </w:pPr>
      <w:r>
        <w:rPr>
          <w:lang w:val="en-US"/>
        </w:rPr>
        <w:t xml:space="preserve">From our understanding, a UE may be capable of DL reception bases on 4 polarization direction within a </w:t>
      </w:r>
      <w:r w:rsidR="00A833DF">
        <w:rPr>
          <w:lang w:val="en-US"/>
        </w:rPr>
        <w:t>Y%-tile</w:t>
      </w:r>
      <w:r>
        <w:rPr>
          <w:lang w:val="en-US"/>
        </w:rPr>
        <w:t xml:space="preserve"> subset of the 50%-tile EIS spherical coverage area, and logically a (negative) delta REFSENS dBm could be introduced</w:t>
      </w:r>
      <w:r w:rsidR="00606813">
        <w:rPr>
          <w:lang w:val="en-US"/>
        </w:rPr>
        <w:t xml:space="preserve"> depends on how much the polarization diversity or MIMO gain will be.</w:t>
      </w:r>
      <w:r w:rsidR="00A833DF">
        <w:rPr>
          <w:lang w:val="en-US"/>
        </w:rPr>
        <w:t xml:space="preserve"> But </w:t>
      </w:r>
      <w:r w:rsidR="00E309AC">
        <w:rPr>
          <w:lang w:val="en-US"/>
        </w:rPr>
        <w:t>how to derive</w:t>
      </w:r>
      <w:r w:rsidR="00A833DF">
        <w:rPr>
          <w:lang w:val="en-US"/>
        </w:rPr>
        <w:t xml:space="preserve"> the Y%-tile subset</w:t>
      </w:r>
      <w:r w:rsidR="00606813">
        <w:rPr>
          <w:lang w:val="en-US"/>
        </w:rPr>
        <w:t xml:space="preserve"> </w:t>
      </w:r>
      <w:r w:rsidR="00A833DF">
        <w:rPr>
          <w:lang w:val="en-US"/>
        </w:rPr>
        <w:t xml:space="preserve">and the delta value shall be further </w:t>
      </w:r>
      <w:r w:rsidR="00E309AC">
        <w:rPr>
          <w:lang w:val="en-US"/>
        </w:rPr>
        <w:t>analyzed which may involve some SLS level evaluation</w:t>
      </w:r>
      <w:r w:rsidR="00A833DF">
        <w:rPr>
          <w:lang w:val="en-US"/>
        </w:rPr>
        <w:t xml:space="preserve">. </w:t>
      </w:r>
      <w:r w:rsidR="00606813">
        <w:rPr>
          <w:lang w:val="en-US"/>
        </w:rPr>
        <w:t xml:space="preserve"> </w:t>
      </w:r>
      <w:r>
        <w:rPr>
          <w:lang w:val="en-US"/>
        </w:rPr>
        <w:t xml:space="preserve"> </w:t>
      </w:r>
    </w:p>
    <w:p w14:paraId="37D3A0D8" w14:textId="167B0C9E" w:rsidR="00CE1B51" w:rsidRPr="00E52045" w:rsidRDefault="009C770D" w:rsidP="00E52045">
      <w:pPr>
        <w:rPr>
          <w:b/>
          <w:i/>
          <w:lang w:val="en-US"/>
        </w:rPr>
      </w:pPr>
      <w:r>
        <w:rPr>
          <w:b/>
          <w:i/>
        </w:rPr>
        <w:t xml:space="preserve">Proposal </w:t>
      </w:r>
      <w:r w:rsidR="000E0251">
        <w:rPr>
          <w:b/>
          <w:i/>
        </w:rPr>
        <w:t>5</w:t>
      </w:r>
      <w:r>
        <w:rPr>
          <w:b/>
          <w:i/>
        </w:rPr>
        <w:t xml:space="preserve">: </w:t>
      </w:r>
      <w:r w:rsidR="00E309AC">
        <w:rPr>
          <w:b/>
          <w:i/>
        </w:rPr>
        <w:t>Simulation is needed to discuss whether and how</w:t>
      </w:r>
      <w:r w:rsidR="000E0251">
        <w:rPr>
          <w:b/>
          <w:i/>
        </w:rPr>
        <w:t xml:space="preserve"> new spherical coverage requirement</w:t>
      </w:r>
      <w:r w:rsidR="00E309AC">
        <w:rPr>
          <w:b/>
          <w:i/>
        </w:rPr>
        <w:t xml:space="preserve"> can be specified</w:t>
      </w:r>
      <w:r w:rsidR="00B3408E">
        <w:rPr>
          <w:b/>
          <w:i/>
        </w:rPr>
        <w:t>.</w:t>
      </w:r>
      <w:r w:rsidR="00793390">
        <w:rPr>
          <w:b/>
          <w:i/>
        </w:rPr>
        <w:t xml:space="preserve">  </w:t>
      </w:r>
    </w:p>
    <w:p w14:paraId="4CCE5B38" w14:textId="77777777" w:rsidR="002C2CD9" w:rsidRDefault="00FE6C2C" w:rsidP="002C2CD9">
      <w:pPr>
        <w:pStyle w:val="2"/>
        <w:spacing w:after="240"/>
        <w:rPr>
          <w:lang w:eastAsia="zh-CN"/>
        </w:rPr>
      </w:pPr>
      <w:r>
        <w:rPr>
          <w:lang w:eastAsia="zh-CN"/>
        </w:rPr>
        <w:lastRenderedPageBreak/>
        <w:t xml:space="preserve">Initial consideration on </w:t>
      </w:r>
      <w:r w:rsidR="00CB2837">
        <w:rPr>
          <w:lang w:eastAsia="zh-CN"/>
        </w:rPr>
        <w:t>the</w:t>
      </w:r>
      <w:r w:rsidR="00712164">
        <w:rPr>
          <w:lang w:eastAsia="zh-CN"/>
        </w:rPr>
        <w:t xml:space="preserve"> test method for 2 </w:t>
      </w:r>
      <w:proofErr w:type="spellStart"/>
      <w:r w:rsidR="00712164">
        <w:rPr>
          <w:lang w:eastAsia="zh-CN"/>
        </w:rPr>
        <w:t>AoAs</w:t>
      </w:r>
      <w:proofErr w:type="spellEnd"/>
    </w:p>
    <w:p w14:paraId="238E5F51" w14:textId="6DB67A7C" w:rsidR="00BF116E" w:rsidRDefault="002C2CD9" w:rsidP="008B0270">
      <w:pPr>
        <w:jc w:val="both"/>
      </w:pPr>
      <w:r>
        <w:t xml:space="preserve">As defined in the TR 38.810, during the existing EIS spherical coverage test procedure, TE will traverse all 266 grids around the sphere to obtain the CDF curve. Though it is still early to </w:t>
      </w:r>
      <w:r w:rsidR="000E0251">
        <w:t>touch</w:t>
      </w:r>
      <w:r>
        <w:t xml:space="preserve"> the details of the new test method, since it is</w:t>
      </w:r>
      <w:r w:rsidR="00C5295A">
        <w:t xml:space="preserve"> obviously cannot be </w:t>
      </w:r>
      <w:r>
        <w:t>decoupled with the definition of the new RF requirements, we think it is very intuitive that the</w:t>
      </w:r>
      <w:r w:rsidR="00C5295A">
        <w:t xml:space="preserve"> procedure will become quite time consuming. The reason is that TE will measure the EIS 266*265 times if no simplification will be introduced</w:t>
      </w:r>
      <w:r w:rsidR="00BF116E">
        <w:t xml:space="preserve">. Regardless how the potential RF requirements along with the new test method for 2 </w:t>
      </w:r>
      <w:proofErr w:type="spellStart"/>
      <w:r w:rsidR="00BF116E">
        <w:t>AoAs</w:t>
      </w:r>
      <w:proofErr w:type="spellEnd"/>
      <w:r w:rsidR="00BF116E">
        <w:t xml:space="preserve"> will be defined, it is necessary to consider how to simplify the new test method.</w:t>
      </w:r>
    </w:p>
    <w:p w14:paraId="27EB7673" w14:textId="04D218EF" w:rsidR="00BF116E" w:rsidRPr="00BF116E" w:rsidRDefault="00BF116E" w:rsidP="00BF116E">
      <w:pPr>
        <w:rPr>
          <w:b/>
          <w:i/>
          <w:lang w:val="en-US"/>
        </w:rPr>
      </w:pPr>
      <w:r>
        <w:rPr>
          <w:b/>
          <w:i/>
        </w:rPr>
        <w:t xml:space="preserve">Proposal </w:t>
      </w:r>
      <w:r w:rsidR="000E0251">
        <w:rPr>
          <w:b/>
          <w:i/>
        </w:rPr>
        <w:t>6</w:t>
      </w:r>
      <w:r>
        <w:rPr>
          <w:b/>
          <w:i/>
        </w:rPr>
        <w:t xml:space="preserve">: The simplification of the new test method for 2 </w:t>
      </w:r>
      <w:proofErr w:type="spellStart"/>
      <w:r>
        <w:rPr>
          <w:b/>
          <w:i/>
        </w:rPr>
        <w:t>AoAs</w:t>
      </w:r>
      <w:proofErr w:type="spellEnd"/>
      <w:r>
        <w:rPr>
          <w:b/>
          <w:i/>
        </w:rPr>
        <w:t xml:space="preserve"> shall be further considered.  </w:t>
      </w:r>
      <w:r>
        <w:t xml:space="preserve">  </w:t>
      </w:r>
    </w:p>
    <w:p w14:paraId="0F2BF352" w14:textId="77777777" w:rsidR="00A33E8E" w:rsidRDefault="00A33E8E" w:rsidP="00A33E8E">
      <w:pPr>
        <w:pStyle w:val="1"/>
        <w:spacing w:after="240"/>
        <w:rPr>
          <w:rFonts w:eastAsia="宋体"/>
          <w:lang w:eastAsia="zh-CN"/>
        </w:rPr>
      </w:pPr>
      <w:r>
        <w:rPr>
          <w:rFonts w:eastAsia="宋体" w:hint="eastAsia"/>
          <w:lang w:eastAsia="zh-CN"/>
        </w:rPr>
        <w:t>Conclusion</w:t>
      </w:r>
    </w:p>
    <w:p w14:paraId="24224697" w14:textId="77777777" w:rsidR="00AB1467" w:rsidRDefault="00AB1467" w:rsidP="00AA2D97">
      <w:pPr>
        <w:jc w:val="both"/>
        <w:rPr>
          <w:b/>
          <w:i/>
          <w:lang w:val="en-US"/>
        </w:rPr>
      </w:pPr>
      <w:r w:rsidRPr="00086BFD">
        <w:t>In this contribution we discussed</w:t>
      </w:r>
      <w:r>
        <w:rPr>
          <w:rFonts w:hint="eastAsia"/>
        </w:rPr>
        <w:t xml:space="preserve"> </w:t>
      </w:r>
      <w:r w:rsidRPr="00086BFD">
        <w:t>on the</w:t>
      </w:r>
      <w:r>
        <w:t xml:space="preserve"> </w:t>
      </w:r>
      <w:r w:rsidR="00CA3FBD">
        <w:t>WI for FR2 multi-Rx chain DL reception</w:t>
      </w:r>
      <w:r w:rsidR="007265B2">
        <w:t>.</w:t>
      </w:r>
      <w:r w:rsidRPr="00086BFD">
        <w:t xml:space="preserve"> </w:t>
      </w:r>
      <w:r w:rsidR="007265B2">
        <w:t>A</w:t>
      </w:r>
      <w:r w:rsidRPr="00086BFD">
        <w:t xml:space="preserve">ccording to the analysis, we have the following </w:t>
      </w:r>
      <w:r w:rsidR="00FB341C">
        <w:t>observation</w:t>
      </w:r>
      <w:r w:rsidR="007265B2">
        <w:t>s</w:t>
      </w:r>
      <w:r w:rsidR="00FB341C">
        <w:t xml:space="preserve"> and </w:t>
      </w:r>
      <w:r w:rsidRPr="00086BFD">
        <w:t>proposal</w:t>
      </w:r>
      <w:r>
        <w:rPr>
          <w:rFonts w:hint="eastAsia"/>
        </w:rPr>
        <w:t>s</w:t>
      </w:r>
      <w:r w:rsidRPr="00086BFD">
        <w:t>:</w:t>
      </w:r>
      <w:r w:rsidRPr="00671A68">
        <w:rPr>
          <w:rFonts w:hint="eastAsia"/>
          <w:b/>
          <w:i/>
          <w:lang w:val="en-US"/>
        </w:rPr>
        <w:t xml:space="preserve"> </w:t>
      </w:r>
    </w:p>
    <w:p w14:paraId="43936FAE" w14:textId="4E177016" w:rsidR="00D46A94" w:rsidRDefault="00D157E1" w:rsidP="00D46A94">
      <w:pPr>
        <w:jc w:val="both"/>
        <w:rPr>
          <w:b/>
          <w:i/>
        </w:rPr>
      </w:pPr>
      <w:r>
        <w:rPr>
          <w:b/>
          <w:i/>
        </w:rPr>
        <w:t>Observation 1: The assumption for current RAN4 RF requirements is single activated panel, but there is no specific limitation of the UE implementation, e.g. total panel number and layout</w:t>
      </w:r>
      <w:r w:rsidR="00D46A94">
        <w:rPr>
          <w:b/>
          <w:i/>
        </w:rPr>
        <w:t>.</w:t>
      </w:r>
    </w:p>
    <w:p w14:paraId="0BDA07C8" w14:textId="77777777" w:rsidR="00C65F1E" w:rsidRDefault="00C65F1E" w:rsidP="00C65F1E">
      <w:pPr>
        <w:jc w:val="both"/>
        <w:rPr>
          <w:b/>
          <w:i/>
        </w:rPr>
      </w:pPr>
      <w:r>
        <w:rPr>
          <w:b/>
          <w:i/>
        </w:rPr>
        <w:t xml:space="preserve">Observation 2: The correlation between the following two factors is very strong: </w:t>
      </w:r>
    </w:p>
    <w:p w14:paraId="34BC0B31" w14:textId="77777777" w:rsidR="0027082C" w:rsidRPr="00B04A31" w:rsidRDefault="0027082C" w:rsidP="0027082C">
      <w:pPr>
        <w:pStyle w:val="aff6"/>
        <w:numPr>
          <w:ilvl w:val="0"/>
          <w:numId w:val="27"/>
        </w:numPr>
        <w:ind w:firstLineChars="0"/>
        <w:rPr>
          <w:rFonts w:ascii="Times New Roman" w:hAnsi="Times New Roman"/>
          <w:b/>
          <w:i/>
          <w:kern w:val="0"/>
          <w:sz w:val="20"/>
          <w:szCs w:val="20"/>
          <w:lang w:val="en-GB" w:eastAsia="zh-CN"/>
        </w:rPr>
      </w:pPr>
      <w:r w:rsidRPr="00B04A31">
        <w:rPr>
          <w:rFonts w:ascii="Times New Roman" w:hAnsi="Times New Roman"/>
          <w:b/>
          <w:i/>
          <w:kern w:val="0"/>
          <w:sz w:val="20"/>
          <w:szCs w:val="20"/>
          <w:lang w:val="en-GB" w:eastAsia="zh-CN"/>
        </w:rPr>
        <w:t xml:space="preserve">relative angular offset between 2 </w:t>
      </w:r>
      <w:proofErr w:type="spellStart"/>
      <w:r w:rsidRPr="00B04A31">
        <w:rPr>
          <w:rFonts w:ascii="Times New Roman" w:hAnsi="Times New Roman"/>
          <w:b/>
          <w:i/>
          <w:kern w:val="0"/>
          <w:sz w:val="20"/>
          <w:szCs w:val="20"/>
          <w:lang w:val="en-GB" w:eastAsia="zh-CN"/>
        </w:rPr>
        <w:t>AoAs</w:t>
      </w:r>
      <w:proofErr w:type="spellEnd"/>
    </w:p>
    <w:p w14:paraId="2D063822" w14:textId="77777777" w:rsidR="0027082C" w:rsidRPr="00B04A31" w:rsidRDefault="0027082C" w:rsidP="0027082C">
      <w:pPr>
        <w:pStyle w:val="aff6"/>
        <w:numPr>
          <w:ilvl w:val="0"/>
          <w:numId w:val="27"/>
        </w:numPr>
        <w:ind w:firstLineChars="0"/>
        <w:rPr>
          <w:rFonts w:ascii="Times New Roman" w:hAnsi="Times New Roman"/>
          <w:b/>
          <w:i/>
          <w:kern w:val="0"/>
          <w:sz w:val="20"/>
          <w:szCs w:val="20"/>
          <w:lang w:val="en-GB" w:eastAsia="zh-CN"/>
        </w:rPr>
      </w:pPr>
      <w:r w:rsidRPr="00B04A31">
        <w:rPr>
          <w:rFonts w:ascii="Times New Roman" w:hAnsi="Times New Roman"/>
          <w:b/>
          <w:i/>
          <w:kern w:val="0"/>
          <w:sz w:val="20"/>
          <w:szCs w:val="20"/>
          <w:lang w:val="en-GB" w:eastAsia="zh-CN"/>
        </w:rPr>
        <w:t>definition of the spherical coverage requirement and the test method design</w:t>
      </w:r>
    </w:p>
    <w:p w14:paraId="77B728A9" w14:textId="1A1344E4" w:rsidR="00D46A94" w:rsidRDefault="00D157E1" w:rsidP="00D46A94">
      <w:pPr>
        <w:jc w:val="both"/>
        <w:rPr>
          <w:b/>
          <w:i/>
        </w:rPr>
      </w:pPr>
      <w:r>
        <w:rPr>
          <w:b/>
          <w:i/>
        </w:rPr>
        <w:t xml:space="preserve">Proposal 1: All existing implementation shall be carefully considered when the general RF requirements will be defined for </w:t>
      </w:r>
      <w:r w:rsidRPr="001B5E08">
        <w:rPr>
          <w:b/>
          <w:i/>
          <w:lang w:val="en-US"/>
        </w:rPr>
        <w:t>simultaneous DL reception with two different QCL Type</w:t>
      </w:r>
      <w:r>
        <w:rPr>
          <w:b/>
          <w:i/>
          <w:lang w:val="en-US"/>
        </w:rPr>
        <w:t>-</w:t>
      </w:r>
      <w:r w:rsidRPr="001B5E08">
        <w:rPr>
          <w:b/>
          <w:i/>
          <w:lang w:val="en-US"/>
        </w:rPr>
        <w:t>D RSs on single component carrier</w:t>
      </w:r>
      <w:r w:rsidR="00D46A94">
        <w:rPr>
          <w:b/>
          <w:i/>
        </w:rPr>
        <w:t xml:space="preserve">.  </w:t>
      </w:r>
    </w:p>
    <w:p w14:paraId="40E21122" w14:textId="39094AD0" w:rsidR="00D46A94" w:rsidRDefault="0027082C" w:rsidP="00D46A94">
      <w:pPr>
        <w:jc w:val="both"/>
        <w:rPr>
          <w:b/>
          <w:i/>
          <w:lang w:val="en-US"/>
        </w:rPr>
      </w:pPr>
      <w:r w:rsidRPr="003141DD">
        <w:rPr>
          <w:b/>
          <w:i/>
          <w:lang w:val="en-US"/>
        </w:rPr>
        <w:t xml:space="preserve">Proposal 2: For </w:t>
      </w:r>
      <w:r w:rsidRPr="001B5E08">
        <w:rPr>
          <w:b/>
          <w:i/>
          <w:lang w:val="en-US"/>
        </w:rPr>
        <w:t>simultaneous DL reception with two different QCL Type</w:t>
      </w:r>
      <w:r>
        <w:rPr>
          <w:b/>
          <w:i/>
          <w:lang w:val="en-US"/>
        </w:rPr>
        <w:t>-</w:t>
      </w:r>
      <w:r w:rsidRPr="001B5E08">
        <w:rPr>
          <w:b/>
          <w:i/>
          <w:lang w:val="en-US"/>
        </w:rPr>
        <w:t>D RSs on single component carrier</w:t>
      </w:r>
      <w:r>
        <w:rPr>
          <w:b/>
          <w:i/>
          <w:lang w:val="en-US"/>
        </w:rPr>
        <w:t>,</w:t>
      </w:r>
      <w:r w:rsidRPr="00036F57">
        <w:rPr>
          <w:b/>
          <w:i/>
          <w:lang w:val="en-US"/>
        </w:rPr>
        <w:tab/>
      </w:r>
      <w:r>
        <w:rPr>
          <w:b/>
          <w:i/>
          <w:lang w:val="en-US"/>
        </w:rPr>
        <w:t>t</w:t>
      </w:r>
      <w:r w:rsidRPr="00036F57">
        <w:rPr>
          <w:b/>
          <w:i/>
          <w:lang w:val="en-US"/>
        </w:rPr>
        <w:t xml:space="preserve">he legacy spherical coverage requirement for reception from a single direction </w:t>
      </w:r>
      <w:r>
        <w:rPr>
          <w:b/>
          <w:i/>
          <w:lang w:val="en-US"/>
        </w:rPr>
        <w:t>shall</w:t>
      </w:r>
      <w:r w:rsidRPr="00036F57">
        <w:rPr>
          <w:b/>
          <w:i/>
          <w:lang w:val="en-US"/>
        </w:rPr>
        <w:t xml:space="preserve"> be kept</w:t>
      </w:r>
      <w:r w:rsidR="00D46A94">
        <w:rPr>
          <w:b/>
          <w:i/>
          <w:lang w:val="en-US"/>
        </w:rPr>
        <w:t xml:space="preserve">. </w:t>
      </w:r>
    </w:p>
    <w:p w14:paraId="3BB82D21" w14:textId="4AA79057" w:rsidR="00D46A94" w:rsidRPr="003141DD" w:rsidRDefault="00256101" w:rsidP="00D46A94">
      <w:pPr>
        <w:pStyle w:val="aff6"/>
        <w:numPr>
          <w:ilvl w:val="0"/>
          <w:numId w:val="27"/>
        </w:numPr>
        <w:ind w:firstLineChars="0"/>
        <w:rPr>
          <w:rFonts w:ascii="Times New Roman" w:hAnsi="Times New Roman"/>
          <w:b/>
          <w:i/>
          <w:kern w:val="0"/>
          <w:sz w:val="20"/>
          <w:szCs w:val="20"/>
          <w:lang w:val="en-US" w:eastAsia="zh-CN"/>
        </w:rPr>
      </w:pPr>
      <w:proofErr w:type="spellStart"/>
      <w:r w:rsidRPr="003141DD">
        <w:rPr>
          <w:rFonts w:ascii="Times New Roman" w:hAnsi="Times New Roman"/>
          <w:b/>
          <w:i/>
          <w:kern w:val="0"/>
          <w:sz w:val="20"/>
          <w:szCs w:val="20"/>
          <w:lang w:val="en-US" w:eastAsia="zh-CN"/>
        </w:rPr>
        <w:t>Demod</w:t>
      </w:r>
      <w:proofErr w:type="spellEnd"/>
      <w:r w:rsidRPr="003141DD">
        <w:rPr>
          <w:rFonts w:ascii="Times New Roman" w:hAnsi="Times New Roman"/>
          <w:b/>
          <w:i/>
          <w:kern w:val="0"/>
          <w:sz w:val="20"/>
          <w:szCs w:val="20"/>
          <w:lang w:val="en-US" w:eastAsia="zh-CN"/>
        </w:rPr>
        <w:t xml:space="preserve"> requirements and test cases for 4 layer MIMO</w:t>
      </w:r>
      <w:r>
        <w:rPr>
          <w:rFonts w:ascii="Times New Roman" w:hAnsi="Times New Roman"/>
          <w:b/>
          <w:i/>
          <w:kern w:val="0"/>
          <w:sz w:val="20"/>
          <w:szCs w:val="20"/>
          <w:lang w:val="en-US" w:eastAsia="zh-CN"/>
        </w:rPr>
        <w:t xml:space="preserve"> </w:t>
      </w:r>
      <w:r w:rsidRPr="003141DD">
        <w:rPr>
          <w:rFonts w:ascii="Times New Roman" w:hAnsi="Times New Roman"/>
          <w:b/>
          <w:i/>
          <w:kern w:val="0"/>
          <w:sz w:val="20"/>
          <w:szCs w:val="20"/>
          <w:lang w:val="en-US" w:eastAsia="zh-CN"/>
        </w:rPr>
        <w:t xml:space="preserve">could be </w:t>
      </w:r>
      <w:r>
        <w:rPr>
          <w:rFonts w:ascii="Times New Roman" w:hAnsi="Times New Roman"/>
          <w:b/>
          <w:i/>
          <w:kern w:val="0"/>
          <w:sz w:val="20"/>
          <w:szCs w:val="20"/>
          <w:lang w:val="en-US" w:eastAsia="zh-CN"/>
        </w:rPr>
        <w:t xml:space="preserve">further </w:t>
      </w:r>
      <w:r w:rsidRPr="003141DD">
        <w:rPr>
          <w:rFonts w:ascii="Times New Roman" w:hAnsi="Times New Roman"/>
          <w:b/>
          <w:i/>
          <w:kern w:val="0"/>
          <w:sz w:val="20"/>
          <w:szCs w:val="20"/>
          <w:lang w:val="en-US" w:eastAsia="zh-CN"/>
        </w:rPr>
        <w:t>considered</w:t>
      </w:r>
      <w:r w:rsidR="00D46A94" w:rsidRPr="003141DD">
        <w:rPr>
          <w:rFonts w:ascii="Times New Roman" w:hAnsi="Times New Roman"/>
          <w:b/>
          <w:i/>
          <w:kern w:val="0"/>
          <w:sz w:val="20"/>
          <w:szCs w:val="20"/>
          <w:lang w:val="en-US" w:eastAsia="zh-CN"/>
        </w:rPr>
        <w:t>.</w:t>
      </w:r>
    </w:p>
    <w:p w14:paraId="13398F7B" w14:textId="77777777" w:rsidR="0027082C" w:rsidRDefault="00682D62" w:rsidP="0027082C">
      <w:pPr>
        <w:jc w:val="both"/>
        <w:rPr>
          <w:b/>
          <w:i/>
          <w:lang w:val="en-US"/>
        </w:rPr>
      </w:pPr>
      <w:r w:rsidRPr="003141DD">
        <w:rPr>
          <w:b/>
          <w:i/>
          <w:lang w:val="en-US"/>
        </w:rPr>
        <w:t xml:space="preserve">Proposal </w:t>
      </w:r>
      <w:r>
        <w:rPr>
          <w:b/>
          <w:i/>
          <w:lang w:val="en-US"/>
        </w:rPr>
        <w:t>3</w:t>
      </w:r>
      <w:r w:rsidRPr="003141DD">
        <w:rPr>
          <w:b/>
          <w:i/>
          <w:lang w:val="en-US"/>
        </w:rPr>
        <w:t xml:space="preserve">: </w:t>
      </w:r>
      <w:r w:rsidR="0027082C">
        <w:rPr>
          <w:b/>
          <w:i/>
          <w:lang w:val="en-US"/>
        </w:rPr>
        <w:t>Send an LS to RAN1 for asking more background info at least about:</w:t>
      </w:r>
    </w:p>
    <w:p w14:paraId="224217B6" w14:textId="77777777" w:rsidR="0027082C" w:rsidRPr="004F632A" w:rsidRDefault="0027082C" w:rsidP="0027082C">
      <w:pPr>
        <w:pStyle w:val="aff6"/>
        <w:numPr>
          <w:ilvl w:val="0"/>
          <w:numId w:val="29"/>
        </w:numPr>
        <w:ind w:firstLineChars="0"/>
        <w:rPr>
          <w:rFonts w:ascii="Times New Roman" w:hAnsi="Times New Roman"/>
          <w:b/>
          <w:i/>
          <w:kern w:val="0"/>
          <w:sz w:val="20"/>
          <w:szCs w:val="20"/>
          <w:lang w:val="en-US" w:eastAsia="zh-CN"/>
        </w:rPr>
      </w:pPr>
      <w:r w:rsidRPr="004F632A">
        <w:rPr>
          <w:rFonts w:ascii="Times New Roman" w:hAnsi="Times New Roman"/>
          <w:b/>
          <w:i/>
          <w:kern w:val="0"/>
          <w:sz w:val="20"/>
          <w:szCs w:val="20"/>
          <w:lang w:val="en-US" w:eastAsia="zh-CN"/>
        </w:rPr>
        <w:t>All necessary SLS assumptions to support m-TRP operation with up to 4 layers, like network topology, UE distribution and so on.</w:t>
      </w:r>
    </w:p>
    <w:p w14:paraId="41477F59" w14:textId="77777777" w:rsidR="0027082C" w:rsidRPr="0027082C" w:rsidRDefault="0027082C" w:rsidP="0027082C">
      <w:pPr>
        <w:pStyle w:val="aff6"/>
        <w:numPr>
          <w:ilvl w:val="0"/>
          <w:numId w:val="29"/>
        </w:numPr>
        <w:ind w:firstLineChars="0"/>
        <w:rPr>
          <w:rFonts w:ascii="Times New Roman" w:hAnsi="Times New Roman"/>
          <w:b/>
          <w:i/>
          <w:kern w:val="0"/>
          <w:sz w:val="20"/>
          <w:szCs w:val="20"/>
          <w:lang w:val="en-US" w:eastAsia="zh-CN"/>
        </w:rPr>
      </w:pPr>
      <w:r w:rsidRPr="0027082C">
        <w:rPr>
          <w:rFonts w:ascii="Times New Roman" w:hAnsi="Times New Roman"/>
          <w:b/>
          <w:i/>
          <w:kern w:val="0"/>
          <w:sz w:val="20"/>
          <w:szCs w:val="20"/>
          <w:lang w:val="en-US" w:eastAsia="zh-CN"/>
        </w:rPr>
        <w:t xml:space="preserve">The valid range of angular offset between 2 </w:t>
      </w:r>
      <w:proofErr w:type="spellStart"/>
      <w:r w:rsidRPr="0027082C">
        <w:rPr>
          <w:rFonts w:ascii="Times New Roman" w:hAnsi="Times New Roman"/>
          <w:b/>
          <w:i/>
          <w:kern w:val="0"/>
          <w:sz w:val="20"/>
          <w:szCs w:val="20"/>
          <w:lang w:val="en-US" w:eastAsia="zh-CN"/>
        </w:rPr>
        <w:t>AoAs</w:t>
      </w:r>
      <w:proofErr w:type="spellEnd"/>
      <w:r w:rsidRPr="0027082C">
        <w:rPr>
          <w:rFonts w:ascii="Times New Roman" w:hAnsi="Times New Roman"/>
          <w:b/>
          <w:i/>
          <w:kern w:val="0"/>
          <w:sz w:val="20"/>
          <w:szCs w:val="20"/>
          <w:lang w:val="en-US" w:eastAsia="zh-CN"/>
        </w:rPr>
        <w:t xml:space="preserve"> so that obvious gain can be observed for enabling multi-panel simultaneous reception from different QCL Type-D RS.</w:t>
      </w:r>
    </w:p>
    <w:p w14:paraId="7574019F" w14:textId="77777777" w:rsidR="0027082C" w:rsidRDefault="00A833DF" w:rsidP="0027082C">
      <w:pPr>
        <w:jc w:val="both"/>
        <w:rPr>
          <w:b/>
          <w:i/>
          <w:lang w:val="en-US"/>
        </w:rPr>
      </w:pPr>
      <w:r w:rsidRPr="003141DD">
        <w:rPr>
          <w:b/>
          <w:i/>
          <w:lang w:val="en-US"/>
        </w:rPr>
        <w:t xml:space="preserve">Proposal </w:t>
      </w:r>
      <w:r>
        <w:rPr>
          <w:b/>
          <w:i/>
          <w:lang w:val="en-US"/>
        </w:rPr>
        <w:t>4</w:t>
      </w:r>
      <w:r w:rsidRPr="003141DD">
        <w:rPr>
          <w:b/>
          <w:i/>
          <w:lang w:val="en-US"/>
        </w:rPr>
        <w:t xml:space="preserve">: </w:t>
      </w:r>
      <w:r w:rsidR="0027082C">
        <w:rPr>
          <w:b/>
          <w:i/>
          <w:lang w:val="en-US"/>
        </w:rPr>
        <w:t>Taking the current 50%-tile EIS spherical coverage requirement (for PC3) for single band as the baseline, the new spherical coverage requirement shall be further discussed at least considering the following two factors:</w:t>
      </w:r>
    </w:p>
    <w:p w14:paraId="7E6F1EC1" w14:textId="77777777" w:rsidR="0027082C" w:rsidRDefault="0027082C" w:rsidP="0027082C">
      <w:pPr>
        <w:pStyle w:val="aff6"/>
        <w:numPr>
          <w:ilvl w:val="0"/>
          <w:numId w:val="28"/>
        </w:numPr>
        <w:ind w:firstLineChars="0"/>
        <w:rPr>
          <w:rFonts w:ascii="Times New Roman" w:hAnsi="Times New Roman"/>
          <w:b/>
          <w:i/>
          <w:kern w:val="0"/>
          <w:sz w:val="20"/>
          <w:szCs w:val="20"/>
          <w:lang w:val="en-US" w:eastAsia="zh-CN"/>
        </w:rPr>
      </w:pPr>
      <w:r w:rsidRPr="00A150E5">
        <w:rPr>
          <w:rFonts w:ascii="Times New Roman" w:hAnsi="Times New Roman"/>
          <w:b/>
          <w:i/>
          <w:kern w:val="0"/>
          <w:sz w:val="20"/>
          <w:szCs w:val="20"/>
          <w:lang w:val="en-US" w:eastAsia="zh-CN"/>
        </w:rPr>
        <w:t xml:space="preserve">angular offset between two </w:t>
      </w:r>
      <w:proofErr w:type="spellStart"/>
      <w:r w:rsidRPr="00A150E5">
        <w:rPr>
          <w:rFonts w:ascii="Times New Roman" w:hAnsi="Times New Roman"/>
          <w:b/>
          <w:i/>
          <w:kern w:val="0"/>
          <w:sz w:val="20"/>
          <w:szCs w:val="20"/>
          <w:lang w:val="en-US" w:eastAsia="zh-CN"/>
        </w:rPr>
        <w:t>AoAs</w:t>
      </w:r>
      <w:proofErr w:type="spellEnd"/>
    </w:p>
    <w:p w14:paraId="07FBC4D5" w14:textId="77777777" w:rsidR="0027082C" w:rsidRPr="00A150E5" w:rsidRDefault="0027082C" w:rsidP="0027082C">
      <w:pPr>
        <w:pStyle w:val="aff6"/>
        <w:numPr>
          <w:ilvl w:val="0"/>
          <w:numId w:val="28"/>
        </w:numPr>
        <w:ind w:firstLineChars="0"/>
        <w:rPr>
          <w:rFonts w:ascii="Times New Roman" w:hAnsi="Times New Roman"/>
          <w:b/>
          <w:i/>
          <w:kern w:val="0"/>
          <w:sz w:val="20"/>
          <w:szCs w:val="20"/>
          <w:lang w:val="en-US" w:eastAsia="zh-CN"/>
        </w:rPr>
      </w:pPr>
      <w:r w:rsidRPr="007E1A9A">
        <w:rPr>
          <w:rFonts w:ascii="Times New Roman" w:hAnsi="Times New Roman"/>
          <w:b/>
          <w:i/>
          <w:kern w:val="0"/>
          <w:sz w:val="20"/>
          <w:szCs w:val="20"/>
          <w:lang w:val="en-US" w:eastAsia="zh-CN"/>
        </w:rPr>
        <w:t xml:space="preserve">reception power imbalance of the DL signals between two </w:t>
      </w:r>
      <w:proofErr w:type="spellStart"/>
      <w:r w:rsidRPr="007E1A9A">
        <w:rPr>
          <w:rFonts w:ascii="Times New Roman" w:hAnsi="Times New Roman"/>
          <w:b/>
          <w:i/>
          <w:kern w:val="0"/>
          <w:sz w:val="20"/>
          <w:szCs w:val="20"/>
          <w:lang w:val="en-US" w:eastAsia="zh-CN"/>
        </w:rPr>
        <w:t>AoAs</w:t>
      </w:r>
      <w:proofErr w:type="spellEnd"/>
    </w:p>
    <w:p w14:paraId="6C8DAB48" w14:textId="7BC8A492" w:rsidR="00C65F1E" w:rsidRDefault="00C65F1E" w:rsidP="0027082C">
      <w:pPr>
        <w:rPr>
          <w:b/>
          <w:i/>
          <w:lang w:val="en-US"/>
        </w:rPr>
      </w:pPr>
      <w:r>
        <w:rPr>
          <w:b/>
          <w:i/>
        </w:rPr>
        <w:t xml:space="preserve">Proposal 5: </w:t>
      </w:r>
      <w:r w:rsidR="0027082C">
        <w:rPr>
          <w:b/>
          <w:i/>
        </w:rPr>
        <w:t>Simulation is needed to discuss whether and how new spherical coverage requirement can be specified</w:t>
      </w:r>
      <w:r>
        <w:rPr>
          <w:b/>
          <w:i/>
        </w:rPr>
        <w:t>.</w:t>
      </w:r>
    </w:p>
    <w:p w14:paraId="2BF37F96" w14:textId="313DAC83" w:rsidR="00286DAE" w:rsidRPr="00B64D03" w:rsidRDefault="00C65F1E" w:rsidP="00AA2D97">
      <w:pPr>
        <w:jc w:val="both"/>
        <w:rPr>
          <w:b/>
          <w:i/>
          <w:lang w:val="en-US"/>
        </w:rPr>
      </w:pPr>
      <w:r>
        <w:rPr>
          <w:b/>
          <w:i/>
        </w:rPr>
        <w:t xml:space="preserve">Proposal 6: The simplification of the new test method for 2 </w:t>
      </w:r>
      <w:proofErr w:type="spellStart"/>
      <w:r>
        <w:rPr>
          <w:b/>
          <w:i/>
        </w:rPr>
        <w:t>AoAs</w:t>
      </w:r>
      <w:proofErr w:type="spellEnd"/>
      <w:r>
        <w:rPr>
          <w:b/>
          <w:i/>
        </w:rPr>
        <w:t xml:space="preserve"> shall be further considered. </w:t>
      </w:r>
    </w:p>
    <w:p w14:paraId="377264E6" w14:textId="77777777" w:rsidR="00B22DA6" w:rsidRDefault="00B22DA6" w:rsidP="00B22DA6">
      <w:pPr>
        <w:pStyle w:val="1"/>
        <w:numPr>
          <w:ilvl w:val="0"/>
          <w:numId w:val="0"/>
        </w:numPr>
        <w:rPr>
          <w:rFonts w:eastAsia="宋体"/>
          <w:lang w:eastAsia="zh-CN"/>
        </w:rPr>
      </w:pPr>
      <w:r>
        <w:t>References</w:t>
      </w:r>
    </w:p>
    <w:p w14:paraId="3A95A95E" w14:textId="77777777" w:rsidR="00D15885" w:rsidRDefault="00D15885" w:rsidP="00693F5E">
      <w:pPr>
        <w:numPr>
          <w:ilvl w:val="0"/>
          <w:numId w:val="10"/>
        </w:numPr>
        <w:tabs>
          <w:tab w:val="clear" w:pos="720"/>
          <w:tab w:val="num" w:pos="426"/>
        </w:tabs>
        <w:ind w:left="426" w:hanging="426"/>
      </w:pPr>
      <w:r>
        <w:t>R4-221753, “</w:t>
      </w:r>
      <w:r w:rsidRPr="007D5F46">
        <w:t xml:space="preserve">Revised WID: Requirement for NR frequency range 2 (FR2) multi-Rx chain DL reception”, </w:t>
      </w:r>
      <w:r w:rsidRPr="007D5F46">
        <w:rPr>
          <w:lang w:val="en-US"/>
        </w:rPr>
        <w:t>Qualcomm Incorporated</w:t>
      </w:r>
      <w:r>
        <w:t xml:space="preserve">, 3GPP TSG </w:t>
      </w:r>
      <w:r w:rsidRPr="000B78E6">
        <w:t>RAN Meeting #</w:t>
      </w:r>
      <w:r>
        <w:t>96, Budapest, Hungary</w:t>
      </w:r>
      <w:r>
        <w:rPr>
          <w:lang w:val="it-IT"/>
        </w:rPr>
        <w:t>,</w:t>
      </w:r>
      <w:r>
        <w:t xml:space="preserve"> June 6 – 9, 2022.</w:t>
      </w:r>
    </w:p>
    <w:p w14:paraId="1A8F3E83" w14:textId="77777777" w:rsidR="00AD4268" w:rsidRPr="00B64D03" w:rsidRDefault="00BE223D" w:rsidP="00B64D03">
      <w:pPr>
        <w:numPr>
          <w:ilvl w:val="0"/>
          <w:numId w:val="10"/>
        </w:numPr>
        <w:tabs>
          <w:tab w:val="clear" w:pos="720"/>
          <w:tab w:val="num" w:pos="426"/>
        </w:tabs>
        <w:ind w:left="426" w:hanging="426"/>
      </w:pPr>
      <w:r>
        <w:t>R</w:t>
      </w:r>
      <w:r w:rsidR="00693F5E">
        <w:t>4-</w:t>
      </w:r>
      <w:r w:rsidR="00693F5E" w:rsidRPr="00693F5E">
        <w:t>1706067</w:t>
      </w:r>
      <w:r w:rsidR="00693F5E">
        <w:t xml:space="preserve">, “WF on UE Reference Architecture”, </w:t>
      </w:r>
      <w:r w:rsidR="000E068B" w:rsidRPr="000E068B">
        <w:t>Sony, Skyworks Solutions Inc., LG Electronics</w:t>
      </w:r>
      <w:r w:rsidR="000E068B">
        <w:t xml:space="preserve">, 3GPP </w:t>
      </w:r>
      <w:r w:rsidR="000E068B" w:rsidRPr="000B78E6">
        <w:t>TSG-RAN</w:t>
      </w:r>
      <w:r w:rsidR="000E068B">
        <w:t>4</w:t>
      </w:r>
      <w:r w:rsidR="000E068B" w:rsidRPr="000B78E6">
        <w:t xml:space="preserve"> Meeting #</w:t>
      </w:r>
      <w:r w:rsidR="000E068B">
        <w:t>83, Hangzhou, China</w:t>
      </w:r>
      <w:r w:rsidR="000E068B">
        <w:rPr>
          <w:lang w:val="it-IT"/>
        </w:rPr>
        <w:t>,</w:t>
      </w:r>
      <w:r w:rsidR="000E068B">
        <w:t xml:space="preserve"> May 25 – 29, 2017.</w:t>
      </w:r>
    </w:p>
    <w:sectPr w:rsidR="00AD4268" w:rsidRPr="00B64D03" w:rsidSect="00AD2E43">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4956A" w14:textId="77777777" w:rsidR="00520486" w:rsidRDefault="00520486" w:rsidP="0052762B">
      <w:r>
        <w:separator/>
      </w:r>
    </w:p>
  </w:endnote>
  <w:endnote w:type="continuationSeparator" w:id="0">
    <w:p w14:paraId="6CEB5956" w14:textId="77777777" w:rsidR="00520486" w:rsidRDefault="00520486"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S Mincho">
    <w:altName w:val="?l?r ??fc"/>
    <w:panose1 w:val="02020609040205080304"/>
    <w:charset w:val="80"/>
    <w:family w:val="roman"/>
    <w:notTrueType/>
    <w:pitch w:val="fixed"/>
    <w:sig w:usb0="00000001" w:usb1="08070000" w:usb2="00000010" w:usb3="00000000" w:csb0="00020000" w:csb1="00000000"/>
  </w:font>
  <w:font w:name="宋体">
    <w:altName w:val="???¡ì??"/>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FE3E70" w14:textId="77777777" w:rsidR="00245A42" w:rsidRDefault="00245A4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C449D" w14:textId="77777777" w:rsidR="00520486" w:rsidRDefault="00520486" w:rsidP="0052762B">
      <w:r>
        <w:separator/>
      </w:r>
    </w:p>
  </w:footnote>
  <w:footnote w:type="continuationSeparator" w:id="0">
    <w:p w14:paraId="6421DBEC" w14:textId="77777777" w:rsidR="00520486" w:rsidRDefault="00520486"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E5557B"/>
    <w:multiLevelType w:val="hybridMultilevel"/>
    <w:tmpl w:val="247ABF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69544C"/>
    <w:multiLevelType w:val="hybridMultilevel"/>
    <w:tmpl w:val="438E09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D1848EF"/>
    <w:multiLevelType w:val="hybridMultilevel"/>
    <w:tmpl w:val="D7627A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E03D9B"/>
    <w:multiLevelType w:val="hybridMultilevel"/>
    <w:tmpl w:val="03D45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5"/>
  </w:num>
  <w:num w:numId="4">
    <w:abstractNumId w:val="24"/>
  </w:num>
  <w:num w:numId="5">
    <w:abstractNumId w:val="22"/>
  </w:num>
  <w:num w:numId="6">
    <w:abstractNumId w:val="11"/>
  </w:num>
  <w:num w:numId="7">
    <w:abstractNumId w:val="19"/>
  </w:num>
  <w:num w:numId="8">
    <w:abstractNumId w:val="28"/>
  </w:num>
  <w:num w:numId="9">
    <w:abstractNumId w:val="9"/>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14"/>
  </w:num>
  <w:num w:numId="14">
    <w:abstractNumId w:val="20"/>
  </w:num>
  <w:num w:numId="15">
    <w:abstractNumId w:val="1"/>
  </w:num>
  <w:num w:numId="16">
    <w:abstractNumId w:val="12"/>
  </w:num>
  <w:num w:numId="17">
    <w:abstractNumId w:val="23"/>
  </w:num>
  <w:num w:numId="18">
    <w:abstractNumId w:val="7"/>
  </w:num>
  <w:num w:numId="19">
    <w:abstractNumId w:val="6"/>
  </w:num>
  <w:num w:numId="20">
    <w:abstractNumId w:val="26"/>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8"/>
  </w:num>
  <w:num w:numId="23">
    <w:abstractNumId w:val="2"/>
  </w:num>
  <w:num w:numId="24">
    <w:abstractNumId w:val="5"/>
  </w:num>
  <w:num w:numId="25">
    <w:abstractNumId w:val="27"/>
  </w:num>
  <w:num w:numId="26">
    <w:abstractNumId w:val="21"/>
  </w:num>
  <w:num w:numId="27">
    <w:abstractNumId w:val="16"/>
  </w:num>
  <w:num w:numId="28">
    <w:abstractNumId w:val="3"/>
  </w:num>
  <w:num w:numId="29">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9FC"/>
    <w:rsid w:val="00005B0B"/>
    <w:rsid w:val="000063C5"/>
    <w:rsid w:val="0000649E"/>
    <w:rsid w:val="00006F04"/>
    <w:rsid w:val="000116BD"/>
    <w:rsid w:val="00012217"/>
    <w:rsid w:val="000122DC"/>
    <w:rsid w:val="00013738"/>
    <w:rsid w:val="00014963"/>
    <w:rsid w:val="00014B4E"/>
    <w:rsid w:val="00014C47"/>
    <w:rsid w:val="00014E7F"/>
    <w:rsid w:val="00014FFF"/>
    <w:rsid w:val="00016592"/>
    <w:rsid w:val="0001724C"/>
    <w:rsid w:val="00017B23"/>
    <w:rsid w:val="00017B85"/>
    <w:rsid w:val="00017E2D"/>
    <w:rsid w:val="00017ECE"/>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750"/>
    <w:rsid w:val="000368DA"/>
    <w:rsid w:val="00036F57"/>
    <w:rsid w:val="00037162"/>
    <w:rsid w:val="0003726B"/>
    <w:rsid w:val="000402AB"/>
    <w:rsid w:val="00040C0D"/>
    <w:rsid w:val="00041AF5"/>
    <w:rsid w:val="0004270D"/>
    <w:rsid w:val="00044123"/>
    <w:rsid w:val="0004445D"/>
    <w:rsid w:val="0004473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939"/>
    <w:rsid w:val="000B1F1E"/>
    <w:rsid w:val="000B36BA"/>
    <w:rsid w:val="000B393B"/>
    <w:rsid w:val="000B3B5B"/>
    <w:rsid w:val="000B3F62"/>
    <w:rsid w:val="000B47DB"/>
    <w:rsid w:val="000B49CF"/>
    <w:rsid w:val="000B4A69"/>
    <w:rsid w:val="000B4AE4"/>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A3C"/>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251"/>
    <w:rsid w:val="000E068B"/>
    <w:rsid w:val="000E07E2"/>
    <w:rsid w:val="000E0B57"/>
    <w:rsid w:val="000E1093"/>
    <w:rsid w:val="000E1177"/>
    <w:rsid w:val="000E1AD9"/>
    <w:rsid w:val="000E1B40"/>
    <w:rsid w:val="000E1BE9"/>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F33"/>
    <w:rsid w:val="000F1DEE"/>
    <w:rsid w:val="000F271E"/>
    <w:rsid w:val="000F283B"/>
    <w:rsid w:val="000F328C"/>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3EB9"/>
    <w:rsid w:val="0013425F"/>
    <w:rsid w:val="00134806"/>
    <w:rsid w:val="0013512A"/>
    <w:rsid w:val="00135141"/>
    <w:rsid w:val="001353FC"/>
    <w:rsid w:val="00135566"/>
    <w:rsid w:val="00135898"/>
    <w:rsid w:val="00135C70"/>
    <w:rsid w:val="00136B9F"/>
    <w:rsid w:val="00136ECA"/>
    <w:rsid w:val="001375DC"/>
    <w:rsid w:val="00137C8F"/>
    <w:rsid w:val="001409DE"/>
    <w:rsid w:val="00140CB7"/>
    <w:rsid w:val="00140F21"/>
    <w:rsid w:val="001420CF"/>
    <w:rsid w:val="0014221C"/>
    <w:rsid w:val="00142269"/>
    <w:rsid w:val="00142A41"/>
    <w:rsid w:val="00143488"/>
    <w:rsid w:val="00143759"/>
    <w:rsid w:val="00143C8B"/>
    <w:rsid w:val="00143F56"/>
    <w:rsid w:val="001440A5"/>
    <w:rsid w:val="0014462D"/>
    <w:rsid w:val="001446B1"/>
    <w:rsid w:val="001448B7"/>
    <w:rsid w:val="00144ED4"/>
    <w:rsid w:val="001457EB"/>
    <w:rsid w:val="00146015"/>
    <w:rsid w:val="001460BE"/>
    <w:rsid w:val="001462C7"/>
    <w:rsid w:val="00146606"/>
    <w:rsid w:val="00151161"/>
    <w:rsid w:val="00151719"/>
    <w:rsid w:val="00151725"/>
    <w:rsid w:val="0015196F"/>
    <w:rsid w:val="00151DCD"/>
    <w:rsid w:val="00152256"/>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6AED"/>
    <w:rsid w:val="00176D2F"/>
    <w:rsid w:val="001779C0"/>
    <w:rsid w:val="00177C30"/>
    <w:rsid w:val="001804BE"/>
    <w:rsid w:val="00181AD5"/>
    <w:rsid w:val="001822D6"/>
    <w:rsid w:val="001824D1"/>
    <w:rsid w:val="00182D6C"/>
    <w:rsid w:val="0018314E"/>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752"/>
    <w:rsid w:val="00193B93"/>
    <w:rsid w:val="00193F63"/>
    <w:rsid w:val="0019457E"/>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31C9"/>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6045"/>
    <w:rsid w:val="001D66ED"/>
    <w:rsid w:val="001D6DE8"/>
    <w:rsid w:val="001D717A"/>
    <w:rsid w:val="001D79A6"/>
    <w:rsid w:val="001D7D1D"/>
    <w:rsid w:val="001E028D"/>
    <w:rsid w:val="001E0399"/>
    <w:rsid w:val="001E0870"/>
    <w:rsid w:val="001E0C9B"/>
    <w:rsid w:val="001E112C"/>
    <w:rsid w:val="001E15C2"/>
    <w:rsid w:val="001E19B1"/>
    <w:rsid w:val="001E19CB"/>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D69"/>
    <w:rsid w:val="001F1E6B"/>
    <w:rsid w:val="001F2087"/>
    <w:rsid w:val="001F2343"/>
    <w:rsid w:val="001F23FF"/>
    <w:rsid w:val="001F266C"/>
    <w:rsid w:val="001F27B2"/>
    <w:rsid w:val="001F2B0A"/>
    <w:rsid w:val="001F30BA"/>
    <w:rsid w:val="001F32E5"/>
    <w:rsid w:val="001F333F"/>
    <w:rsid w:val="001F341A"/>
    <w:rsid w:val="001F35D7"/>
    <w:rsid w:val="001F3909"/>
    <w:rsid w:val="001F39C3"/>
    <w:rsid w:val="001F464C"/>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913"/>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E14"/>
    <w:rsid w:val="0022753F"/>
    <w:rsid w:val="002275D2"/>
    <w:rsid w:val="00230493"/>
    <w:rsid w:val="00231D60"/>
    <w:rsid w:val="00231E6C"/>
    <w:rsid w:val="002321D9"/>
    <w:rsid w:val="00232745"/>
    <w:rsid w:val="0023276E"/>
    <w:rsid w:val="00232806"/>
    <w:rsid w:val="00232C50"/>
    <w:rsid w:val="0023315F"/>
    <w:rsid w:val="002333B3"/>
    <w:rsid w:val="00235795"/>
    <w:rsid w:val="002357ED"/>
    <w:rsid w:val="00236FEA"/>
    <w:rsid w:val="00237463"/>
    <w:rsid w:val="00237506"/>
    <w:rsid w:val="00237AE8"/>
    <w:rsid w:val="00237F14"/>
    <w:rsid w:val="0024014F"/>
    <w:rsid w:val="00240B3A"/>
    <w:rsid w:val="00240F78"/>
    <w:rsid w:val="0024120C"/>
    <w:rsid w:val="002415BD"/>
    <w:rsid w:val="00241962"/>
    <w:rsid w:val="00241C6C"/>
    <w:rsid w:val="00241EC6"/>
    <w:rsid w:val="00242785"/>
    <w:rsid w:val="00243513"/>
    <w:rsid w:val="00243F07"/>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101"/>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82C"/>
    <w:rsid w:val="002709E1"/>
    <w:rsid w:val="00270A82"/>
    <w:rsid w:val="002717D7"/>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DAE"/>
    <w:rsid w:val="00286ED4"/>
    <w:rsid w:val="00286F8B"/>
    <w:rsid w:val="00287754"/>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C30"/>
    <w:rsid w:val="002A60D0"/>
    <w:rsid w:val="002A60DC"/>
    <w:rsid w:val="002A614B"/>
    <w:rsid w:val="002A6857"/>
    <w:rsid w:val="002A6AA0"/>
    <w:rsid w:val="002A75E3"/>
    <w:rsid w:val="002A7870"/>
    <w:rsid w:val="002B0B54"/>
    <w:rsid w:val="002B1F8F"/>
    <w:rsid w:val="002B1FF1"/>
    <w:rsid w:val="002B1FF9"/>
    <w:rsid w:val="002B2455"/>
    <w:rsid w:val="002B2516"/>
    <w:rsid w:val="002B2E25"/>
    <w:rsid w:val="002B45AA"/>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3C7"/>
    <w:rsid w:val="002C78FB"/>
    <w:rsid w:val="002D071A"/>
    <w:rsid w:val="002D1149"/>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1E"/>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1DD"/>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262"/>
    <w:rsid w:val="003865CA"/>
    <w:rsid w:val="00386E67"/>
    <w:rsid w:val="00387A30"/>
    <w:rsid w:val="00387D53"/>
    <w:rsid w:val="003901C2"/>
    <w:rsid w:val="003903D3"/>
    <w:rsid w:val="00390A5A"/>
    <w:rsid w:val="00390E9F"/>
    <w:rsid w:val="00390EAA"/>
    <w:rsid w:val="0039167C"/>
    <w:rsid w:val="00391FC0"/>
    <w:rsid w:val="0039296C"/>
    <w:rsid w:val="00393614"/>
    <w:rsid w:val="003936F2"/>
    <w:rsid w:val="00393873"/>
    <w:rsid w:val="00394D01"/>
    <w:rsid w:val="003950DD"/>
    <w:rsid w:val="00395EC0"/>
    <w:rsid w:val="0039607A"/>
    <w:rsid w:val="0039647A"/>
    <w:rsid w:val="003967B5"/>
    <w:rsid w:val="00396825"/>
    <w:rsid w:val="003970AA"/>
    <w:rsid w:val="003A1B19"/>
    <w:rsid w:val="003A3270"/>
    <w:rsid w:val="003A37E1"/>
    <w:rsid w:val="003A3D47"/>
    <w:rsid w:val="003A469E"/>
    <w:rsid w:val="003A4876"/>
    <w:rsid w:val="003A48D5"/>
    <w:rsid w:val="003A4A4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343E"/>
    <w:rsid w:val="003B413C"/>
    <w:rsid w:val="003B446E"/>
    <w:rsid w:val="003B44F7"/>
    <w:rsid w:val="003B4591"/>
    <w:rsid w:val="003B477E"/>
    <w:rsid w:val="003B5182"/>
    <w:rsid w:val="003B5239"/>
    <w:rsid w:val="003B57E4"/>
    <w:rsid w:val="003B5923"/>
    <w:rsid w:val="003B5F06"/>
    <w:rsid w:val="003B5F9C"/>
    <w:rsid w:val="003B5F9D"/>
    <w:rsid w:val="003B7022"/>
    <w:rsid w:val="003B710D"/>
    <w:rsid w:val="003B7116"/>
    <w:rsid w:val="003B763B"/>
    <w:rsid w:val="003B7B6A"/>
    <w:rsid w:val="003B7C1F"/>
    <w:rsid w:val="003B7D4B"/>
    <w:rsid w:val="003C04E9"/>
    <w:rsid w:val="003C0DDE"/>
    <w:rsid w:val="003C0EC4"/>
    <w:rsid w:val="003C0F07"/>
    <w:rsid w:val="003C121E"/>
    <w:rsid w:val="003C1802"/>
    <w:rsid w:val="003C1A83"/>
    <w:rsid w:val="003C1B28"/>
    <w:rsid w:val="003C1C0F"/>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AAB"/>
    <w:rsid w:val="00400D3A"/>
    <w:rsid w:val="00400F18"/>
    <w:rsid w:val="0040116B"/>
    <w:rsid w:val="0040123F"/>
    <w:rsid w:val="00401648"/>
    <w:rsid w:val="00401E1C"/>
    <w:rsid w:val="004029DE"/>
    <w:rsid w:val="00402FA2"/>
    <w:rsid w:val="0040356F"/>
    <w:rsid w:val="004035EE"/>
    <w:rsid w:val="0040416A"/>
    <w:rsid w:val="00405597"/>
    <w:rsid w:val="00405DE3"/>
    <w:rsid w:val="004061CC"/>
    <w:rsid w:val="00406346"/>
    <w:rsid w:val="004065E5"/>
    <w:rsid w:val="00406A50"/>
    <w:rsid w:val="00406A79"/>
    <w:rsid w:val="004071C1"/>
    <w:rsid w:val="004078CB"/>
    <w:rsid w:val="00407F56"/>
    <w:rsid w:val="00410ABC"/>
    <w:rsid w:val="00410B0A"/>
    <w:rsid w:val="0041187A"/>
    <w:rsid w:val="00411B32"/>
    <w:rsid w:val="00412A80"/>
    <w:rsid w:val="00412C67"/>
    <w:rsid w:val="00412F25"/>
    <w:rsid w:val="004138D2"/>
    <w:rsid w:val="00413CB5"/>
    <w:rsid w:val="00414030"/>
    <w:rsid w:val="00414406"/>
    <w:rsid w:val="00414585"/>
    <w:rsid w:val="00414B81"/>
    <w:rsid w:val="00414DE3"/>
    <w:rsid w:val="00415298"/>
    <w:rsid w:val="004159F6"/>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DD1"/>
    <w:rsid w:val="004442A4"/>
    <w:rsid w:val="00444A16"/>
    <w:rsid w:val="00444DA8"/>
    <w:rsid w:val="004453CF"/>
    <w:rsid w:val="00445828"/>
    <w:rsid w:val="00445A5B"/>
    <w:rsid w:val="00445B93"/>
    <w:rsid w:val="00445CEA"/>
    <w:rsid w:val="00445FB2"/>
    <w:rsid w:val="00446B32"/>
    <w:rsid w:val="0044764A"/>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BD5"/>
    <w:rsid w:val="00467EA0"/>
    <w:rsid w:val="00471190"/>
    <w:rsid w:val="004711EF"/>
    <w:rsid w:val="004716C3"/>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219"/>
    <w:rsid w:val="00486755"/>
    <w:rsid w:val="00486982"/>
    <w:rsid w:val="00487237"/>
    <w:rsid w:val="004879E3"/>
    <w:rsid w:val="00487BCB"/>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182"/>
    <w:rsid w:val="004C66F1"/>
    <w:rsid w:val="004C6C5C"/>
    <w:rsid w:val="004C7412"/>
    <w:rsid w:val="004C7937"/>
    <w:rsid w:val="004C7BF6"/>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5B1"/>
    <w:rsid w:val="004D6F93"/>
    <w:rsid w:val="004D714B"/>
    <w:rsid w:val="004D75F0"/>
    <w:rsid w:val="004D7661"/>
    <w:rsid w:val="004D78ED"/>
    <w:rsid w:val="004D7F43"/>
    <w:rsid w:val="004E0144"/>
    <w:rsid w:val="004E0D66"/>
    <w:rsid w:val="004E22D1"/>
    <w:rsid w:val="004E23A7"/>
    <w:rsid w:val="004E2554"/>
    <w:rsid w:val="004E46A3"/>
    <w:rsid w:val="004E5418"/>
    <w:rsid w:val="004E61B6"/>
    <w:rsid w:val="004E678D"/>
    <w:rsid w:val="004E68D9"/>
    <w:rsid w:val="004E6B02"/>
    <w:rsid w:val="004E76F5"/>
    <w:rsid w:val="004F04BB"/>
    <w:rsid w:val="004F16E2"/>
    <w:rsid w:val="004F1A5F"/>
    <w:rsid w:val="004F21EE"/>
    <w:rsid w:val="004F4010"/>
    <w:rsid w:val="004F52E1"/>
    <w:rsid w:val="004F5348"/>
    <w:rsid w:val="004F5986"/>
    <w:rsid w:val="004F5F8D"/>
    <w:rsid w:val="004F632A"/>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486"/>
    <w:rsid w:val="00520CC3"/>
    <w:rsid w:val="00520F0F"/>
    <w:rsid w:val="00521159"/>
    <w:rsid w:val="005211C4"/>
    <w:rsid w:val="00522156"/>
    <w:rsid w:val="0052250B"/>
    <w:rsid w:val="00522599"/>
    <w:rsid w:val="00522C81"/>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130"/>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00F"/>
    <w:rsid w:val="00594704"/>
    <w:rsid w:val="00595F91"/>
    <w:rsid w:val="00596617"/>
    <w:rsid w:val="00596ADF"/>
    <w:rsid w:val="00597401"/>
    <w:rsid w:val="005A09B5"/>
    <w:rsid w:val="005A0D29"/>
    <w:rsid w:val="005A0EB5"/>
    <w:rsid w:val="005A18EE"/>
    <w:rsid w:val="005A1B4F"/>
    <w:rsid w:val="005A2454"/>
    <w:rsid w:val="005A2A9B"/>
    <w:rsid w:val="005A3421"/>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486"/>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37"/>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061"/>
    <w:rsid w:val="005F4313"/>
    <w:rsid w:val="005F4ADA"/>
    <w:rsid w:val="005F5A62"/>
    <w:rsid w:val="005F5E03"/>
    <w:rsid w:val="005F6806"/>
    <w:rsid w:val="005F6B1E"/>
    <w:rsid w:val="005F6E26"/>
    <w:rsid w:val="005F70C5"/>
    <w:rsid w:val="005F73E4"/>
    <w:rsid w:val="005F747D"/>
    <w:rsid w:val="005F7AA1"/>
    <w:rsid w:val="006010A4"/>
    <w:rsid w:val="006034A7"/>
    <w:rsid w:val="006035EB"/>
    <w:rsid w:val="00604275"/>
    <w:rsid w:val="00604847"/>
    <w:rsid w:val="00604D12"/>
    <w:rsid w:val="00604DDD"/>
    <w:rsid w:val="00604E0E"/>
    <w:rsid w:val="00605A45"/>
    <w:rsid w:val="00605EE9"/>
    <w:rsid w:val="006064F7"/>
    <w:rsid w:val="00606620"/>
    <w:rsid w:val="00606813"/>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2F7D"/>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A09"/>
    <w:rsid w:val="00621C92"/>
    <w:rsid w:val="00622921"/>
    <w:rsid w:val="00622F15"/>
    <w:rsid w:val="0062322C"/>
    <w:rsid w:val="00623E86"/>
    <w:rsid w:val="0062435A"/>
    <w:rsid w:val="00624793"/>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7CD"/>
    <w:rsid w:val="00651DEC"/>
    <w:rsid w:val="00652A0C"/>
    <w:rsid w:val="00653196"/>
    <w:rsid w:val="00653279"/>
    <w:rsid w:val="006535DD"/>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53BE"/>
    <w:rsid w:val="00665E21"/>
    <w:rsid w:val="00666869"/>
    <w:rsid w:val="00666A8C"/>
    <w:rsid w:val="00666F9C"/>
    <w:rsid w:val="00667547"/>
    <w:rsid w:val="00671579"/>
    <w:rsid w:val="006719B3"/>
    <w:rsid w:val="0067271D"/>
    <w:rsid w:val="00672918"/>
    <w:rsid w:val="00672D94"/>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D62"/>
    <w:rsid w:val="00682E34"/>
    <w:rsid w:val="00683D53"/>
    <w:rsid w:val="00683FFC"/>
    <w:rsid w:val="00684427"/>
    <w:rsid w:val="00684908"/>
    <w:rsid w:val="00684AE6"/>
    <w:rsid w:val="00685CD0"/>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30A3"/>
    <w:rsid w:val="006933C9"/>
    <w:rsid w:val="00693F5E"/>
    <w:rsid w:val="0069446A"/>
    <w:rsid w:val="00694768"/>
    <w:rsid w:val="00694D5D"/>
    <w:rsid w:val="00694E59"/>
    <w:rsid w:val="006950C5"/>
    <w:rsid w:val="006955A5"/>
    <w:rsid w:val="00696F88"/>
    <w:rsid w:val="0069733E"/>
    <w:rsid w:val="006977CC"/>
    <w:rsid w:val="006A0455"/>
    <w:rsid w:val="006A0685"/>
    <w:rsid w:val="006A0CB5"/>
    <w:rsid w:val="006A0D71"/>
    <w:rsid w:val="006A15DE"/>
    <w:rsid w:val="006A1830"/>
    <w:rsid w:val="006A29F2"/>
    <w:rsid w:val="006A3056"/>
    <w:rsid w:val="006A35BD"/>
    <w:rsid w:val="006A369C"/>
    <w:rsid w:val="006A3874"/>
    <w:rsid w:val="006A395C"/>
    <w:rsid w:val="006A46A7"/>
    <w:rsid w:val="006A4A4E"/>
    <w:rsid w:val="006A5591"/>
    <w:rsid w:val="006A571C"/>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5C11"/>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C6FA2"/>
    <w:rsid w:val="006C73C6"/>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7A3"/>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6AA2"/>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585A"/>
    <w:rsid w:val="00715F29"/>
    <w:rsid w:val="0071641E"/>
    <w:rsid w:val="00716590"/>
    <w:rsid w:val="00716909"/>
    <w:rsid w:val="00716B79"/>
    <w:rsid w:val="0072033D"/>
    <w:rsid w:val="00720821"/>
    <w:rsid w:val="0072216B"/>
    <w:rsid w:val="007222E6"/>
    <w:rsid w:val="00723314"/>
    <w:rsid w:val="007234C8"/>
    <w:rsid w:val="0072428F"/>
    <w:rsid w:val="007245D5"/>
    <w:rsid w:val="007246E8"/>
    <w:rsid w:val="00724826"/>
    <w:rsid w:val="00724A11"/>
    <w:rsid w:val="00724D7B"/>
    <w:rsid w:val="007253BB"/>
    <w:rsid w:val="00725E58"/>
    <w:rsid w:val="007265B2"/>
    <w:rsid w:val="0072693B"/>
    <w:rsid w:val="00726AC1"/>
    <w:rsid w:val="00726CE6"/>
    <w:rsid w:val="0072792D"/>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6E4"/>
    <w:rsid w:val="00740A38"/>
    <w:rsid w:val="007411C9"/>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5F3"/>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096"/>
    <w:rsid w:val="007B27C2"/>
    <w:rsid w:val="007B283C"/>
    <w:rsid w:val="007B2FBF"/>
    <w:rsid w:val="007B34A4"/>
    <w:rsid w:val="007B3C0B"/>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CFF"/>
    <w:rsid w:val="007D42F7"/>
    <w:rsid w:val="007D43FC"/>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C31"/>
    <w:rsid w:val="007E0DD3"/>
    <w:rsid w:val="007E179E"/>
    <w:rsid w:val="007E1A9A"/>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01C"/>
    <w:rsid w:val="008238C5"/>
    <w:rsid w:val="00824027"/>
    <w:rsid w:val="0082418F"/>
    <w:rsid w:val="008241C9"/>
    <w:rsid w:val="008250C5"/>
    <w:rsid w:val="008258E0"/>
    <w:rsid w:val="008262FC"/>
    <w:rsid w:val="008263F4"/>
    <w:rsid w:val="00830103"/>
    <w:rsid w:val="0083017F"/>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354"/>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624E7"/>
    <w:rsid w:val="0086252F"/>
    <w:rsid w:val="00862B09"/>
    <w:rsid w:val="00862D50"/>
    <w:rsid w:val="00863247"/>
    <w:rsid w:val="00863301"/>
    <w:rsid w:val="00863423"/>
    <w:rsid w:val="00863426"/>
    <w:rsid w:val="008637C3"/>
    <w:rsid w:val="00864689"/>
    <w:rsid w:val="00865E57"/>
    <w:rsid w:val="00865F3C"/>
    <w:rsid w:val="008666D1"/>
    <w:rsid w:val="008667B8"/>
    <w:rsid w:val="00867928"/>
    <w:rsid w:val="00867ACA"/>
    <w:rsid w:val="00867E17"/>
    <w:rsid w:val="00870A83"/>
    <w:rsid w:val="00871644"/>
    <w:rsid w:val="00872029"/>
    <w:rsid w:val="0087220C"/>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8BF"/>
    <w:rsid w:val="008B6EC4"/>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B0E"/>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2A6"/>
    <w:rsid w:val="009363B2"/>
    <w:rsid w:val="00936502"/>
    <w:rsid w:val="00936A27"/>
    <w:rsid w:val="00937269"/>
    <w:rsid w:val="00937912"/>
    <w:rsid w:val="00937D62"/>
    <w:rsid w:val="0094135F"/>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648"/>
    <w:rsid w:val="00956143"/>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0DC0"/>
    <w:rsid w:val="009816BB"/>
    <w:rsid w:val="009824C3"/>
    <w:rsid w:val="00982D33"/>
    <w:rsid w:val="009831C4"/>
    <w:rsid w:val="009838BE"/>
    <w:rsid w:val="00983CB4"/>
    <w:rsid w:val="0098419D"/>
    <w:rsid w:val="009845C3"/>
    <w:rsid w:val="009848B8"/>
    <w:rsid w:val="00984B50"/>
    <w:rsid w:val="00984CCD"/>
    <w:rsid w:val="00984DD7"/>
    <w:rsid w:val="00985D41"/>
    <w:rsid w:val="00985FFE"/>
    <w:rsid w:val="009860A7"/>
    <w:rsid w:val="009865DF"/>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1E4C"/>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C5"/>
    <w:rsid w:val="009C2445"/>
    <w:rsid w:val="009C2A8F"/>
    <w:rsid w:val="009C2F10"/>
    <w:rsid w:val="009C2FED"/>
    <w:rsid w:val="009C313C"/>
    <w:rsid w:val="009C32C5"/>
    <w:rsid w:val="009C3492"/>
    <w:rsid w:val="009C3558"/>
    <w:rsid w:val="009C4755"/>
    <w:rsid w:val="009C4A88"/>
    <w:rsid w:val="009C4B63"/>
    <w:rsid w:val="009C5320"/>
    <w:rsid w:val="009C563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7C4"/>
    <w:rsid w:val="009E0FEC"/>
    <w:rsid w:val="009E123E"/>
    <w:rsid w:val="009E12F0"/>
    <w:rsid w:val="009E1400"/>
    <w:rsid w:val="009E32C6"/>
    <w:rsid w:val="009E3904"/>
    <w:rsid w:val="009E3C96"/>
    <w:rsid w:val="009E3F03"/>
    <w:rsid w:val="009E4618"/>
    <w:rsid w:val="009E4F63"/>
    <w:rsid w:val="009E5461"/>
    <w:rsid w:val="009E56F8"/>
    <w:rsid w:val="009E592B"/>
    <w:rsid w:val="009E6373"/>
    <w:rsid w:val="009E717D"/>
    <w:rsid w:val="009E7332"/>
    <w:rsid w:val="009E7474"/>
    <w:rsid w:val="009E747F"/>
    <w:rsid w:val="009E7BC3"/>
    <w:rsid w:val="009F0CB4"/>
    <w:rsid w:val="009F1333"/>
    <w:rsid w:val="009F140E"/>
    <w:rsid w:val="009F2381"/>
    <w:rsid w:val="009F2759"/>
    <w:rsid w:val="009F27FE"/>
    <w:rsid w:val="009F2B99"/>
    <w:rsid w:val="009F3042"/>
    <w:rsid w:val="009F313C"/>
    <w:rsid w:val="009F5315"/>
    <w:rsid w:val="009F57A3"/>
    <w:rsid w:val="009F5965"/>
    <w:rsid w:val="009F6D75"/>
    <w:rsid w:val="009F71DE"/>
    <w:rsid w:val="009F77F9"/>
    <w:rsid w:val="009F795D"/>
    <w:rsid w:val="009F7A86"/>
    <w:rsid w:val="009F7D42"/>
    <w:rsid w:val="00A00133"/>
    <w:rsid w:val="00A004D0"/>
    <w:rsid w:val="00A00BA7"/>
    <w:rsid w:val="00A01457"/>
    <w:rsid w:val="00A017F2"/>
    <w:rsid w:val="00A02199"/>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8B8"/>
    <w:rsid w:val="00A12B48"/>
    <w:rsid w:val="00A132D9"/>
    <w:rsid w:val="00A133C5"/>
    <w:rsid w:val="00A13434"/>
    <w:rsid w:val="00A1362E"/>
    <w:rsid w:val="00A13A08"/>
    <w:rsid w:val="00A14781"/>
    <w:rsid w:val="00A150E5"/>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3DF"/>
    <w:rsid w:val="00A83ECF"/>
    <w:rsid w:val="00A83FCE"/>
    <w:rsid w:val="00A84867"/>
    <w:rsid w:val="00A85790"/>
    <w:rsid w:val="00A8586E"/>
    <w:rsid w:val="00A85AD9"/>
    <w:rsid w:val="00A85D91"/>
    <w:rsid w:val="00A860B5"/>
    <w:rsid w:val="00A86357"/>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037"/>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604D"/>
    <w:rsid w:val="00AA62E6"/>
    <w:rsid w:val="00AA674B"/>
    <w:rsid w:val="00AA6BE8"/>
    <w:rsid w:val="00AA6D97"/>
    <w:rsid w:val="00AA78D0"/>
    <w:rsid w:val="00AA7CE3"/>
    <w:rsid w:val="00AA7F08"/>
    <w:rsid w:val="00AB0900"/>
    <w:rsid w:val="00AB124A"/>
    <w:rsid w:val="00AB1467"/>
    <w:rsid w:val="00AB2139"/>
    <w:rsid w:val="00AB2257"/>
    <w:rsid w:val="00AB299A"/>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297"/>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2F52"/>
    <w:rsid w:val="00B03338"/>
    <w:rsid w:val="00B03C3F"/>
    <w:rsid w:val="00B04762"/>
    <w:rsid w:val="00B04A3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907"/>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87D"/>
    <w:rsid w:val="00B33D7B"/>
    <w:rsid w:val="00B33DBE"/>
    <w:rsid w:val="00B3408E"/>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575"/>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703"/>
    <w:rsid w:val="00BD47F1"/>
    <w:rsid w:val="00BD51DD"/>
    <w:rsid w:val="00BD556D"/>
    <w:rsid w:val="00BD5790"/>
    <w:rsid w:val="00BD59BE"/>
    <w:rsid w:val="00BD5ECA"/>
    <w:rsid w:val="00BD5FCC"/>
    <w:rsid w:val="00BD7070"/>
    <w:rsid w:val="00BD7480"/>
    <w:rsid w:val="00BD7495"/>
    <w:rsid w:val="00BD7A85"/>
    <w:rsid w:val="00BE04C7"/>
    <w:rsid w:val="00BE0779"/>
    <w:rsid w:val="00BE19EA"/>
    <w:rsid w:val="00BE1AFD"/>
    <w:rsid w:val="00BE20EF"/>
    <w:rsid w:val="00BE223D"/>
    <w:rsid w:val="00BE238A"/>
    <w:rsid w:val="00BE277C"/>
    <w:rsid w:val="00BE354A"/>
    <w:rsid w:val="00BE3778"/>
    <w:rsid w:val="00BE38EA"/>
    <w:rsid w:val="00BE476F"/>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0A52"/>
    <w:rsid w:val="00C00DC0"/>
    <w:rsid w:val="00C0165F"/>
    <w:rsid w:val="00C01A77"/>
    <w:rsid w:val="00C02611"/>
    <w:rsid w:val="00C02AE0"/>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2EEA"/>
    <w:rsid w:val="00C23C26"/>
    <w:rsid w:val="00C23F5B"/>
    <w:rsid w:val="00C24C80"/>
    <w:rsid w:val="00C25825"/>
    <w:rsid w:val="00C25853"/>
    <w:rsid w:val="00C2694E"/>
    <w:rsid w:val="00C2696C"/>
    <w:rsid w:val="00C27356"/>
    <w:rsid w:val="00C273B8"/>
    <w:rsid w:val="00C304F3"/>
    <w:rsid w:val="00C305F1"/>
    <w:rsid w:val="00C30DCD"/>
    <w:rsid w:val="00C30DE0"/>
    <w:rsid w:val="00C31680"/>
    <w:rsid w:val="00C31998"/>
    <w:rsid w:val="00C327C6"/>
    <w:rsid w:val="00C32C20"/>
    <w:rsid w:val="00C32E15"/>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99E"/>
    <w:rsid w:val="00C41D95"/>
    <w:rsid w:val="00C4283F"/>
    <w:rsid w:val="00C42BAE"/>
    <w:rsid w:val="00C42FD8"/>
    <w:rsid w:val="00C437F1"/>
    <w:rsid w:val="00C43D1B"/>
    <w:rsid w:val="00C44D3D"/>
    <w:rsid w:val="00C44F56"/>
    <w:rsid w:val="00C45A95"/>
    <w:rsid w:val="00C46D24"/>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208"/>
    <w:rsid w:val="00C65B3E"/>
    <w:rsid w:val="00C65F1E"/>
    <w:rsid w:val="00C66CEB"/>
    <w:rsid w:val="00C66E0C"/>
    <w:rsid w:val="00C67D98"/>
    <w:rsid w:val="00C70619"/>
    <w:rsid w:val="00C70A3D"/>
    <w:rsid w:val="00C70C6C"/>
    <w:rsid w:val="00C70E05"/>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120"/>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F1E"/>
    <w:rsid w:val="00CA6ABF"/>
    <w:rsid w:val="00CA73EE"/>
    <w:rsid w:val="00CA77A1"/>
    <w:rsid w:val="00CA7927"/>
    <w:rsid w:val="00CA7A66"/>
    <w:rsid w:val="00CB0608"/>
    <w:rsid w:val="00CB0E08"/>
    <w:rsid w:val="00CB116F"/>
    <w:rsid w:val="00CB1902"/>
    <w:rsid w:val="00CB1F9F"/>
    <w:rsid w:val="00CB2685"/>
    <w:rsid w:val="00CB2837"/>
    <w:rsid w:val="00CB2AAC"/>
    <w:rsid w:val="00CB2CD3"/>
    <w:rsid w:val="00CB30B8"/>
    <w:rsid w:val="00CB40A5"/>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89E"/>
    <w:rsid w:val="00CD3D46"/>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87C"/>
    <w:rsid w:val="00CF3ACD"/>
    <w:rsid w:val="00CF3FAB"/>
    <w:rsid w:val="00CF4F85"/>
    <w:rsid w:val="00CF57FF"/>
    <w:rsid w:val="00CF587C"/>
    <w:rsid w:val="00CF5BEE"/>
    <w:rsid w:val="00CF681C"/>
    <w:rsid w:val="00CF692C"/>
    <w:rsid w:val="00CF7DD7"/>
    <w:rsid w:val="00D00BB5"/>
    <w:rsid w:val="00D01453"/>
    <w:rsid w:val="00D017E5"/>
    <w:rsid w:val="00D027FD"/>
    <w:rsid w:val="00D02ECC"/>
    <w:rsid w:val="00D02F4C"/>
    <w:rsid w:val="00D03014"/>
    <w:rsid w:val="00D03243"/>
    <w:rsid w:val="00D038AE"/>
    <w:rsid w:val="00D0477B"/>
    <w:rsid w:val="00D04A14"/>
    <w:rsid w:val="00D05046"/>
    <w:rsid w:val="00D05185"/>
    <w:rsid w:val="00D05509"/>
    <w:rsid w:val="00D056E4"/>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7E1"/>
    <w:rsid w:val="00D15885"/>
    <w:rsid w:val="00D15E8C"/>
    <w:rsid w:val="00D16B58"/>
    <w:rsid w:val="00D16CEB"/>
    <w:rsid w:val="00D176E9"/>
    <w:rsid w:val="00D17D7C"/>
    <w:rsid w:val="00D17D95"/>
    <w:rsid w:val="00D2166B"/>
    <w:rsid w:val="00D22231"/>
    <w:rsid w:val="00D22266"/>
    <w:rsid w:val="00D231ED"/>
    <w:rsid w:val="00D23225"/>
    <w:rsid w:val="00D23260"/>
    <w:rsid w:val="00D23AEC"/>
    <w:rsid w:val="00D23C52"/>
    <w:rsid w:val="00D23E61"/>
    <w:rsid w:val="00D23FFE"/>
    <w:rsid w:val="00D248B5"/>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6D0C"/>
    <w:rsid w:val="00D371FD"/>
    <w:rsid w:val="00D37C2E"/>
    <w:rsid w:val="00D400E9"/>
    <w:rsid w:val="00D4057F"/>
    <w:rsid w:val="00D40C4B"/>
    <w:rsid w:val="00D41A63"/>
    <w:rsid w:val="00D41A9F"/>
    <w:rsid w:val="00D41FE7"/>
    <w:rsid w:val="00D421EA"/>
    <w:rsid w:val="00D431B5"/>
    <w:rsid w:val="00D431E7"/>
    <w:rsid w:val="00D43BA2"/>
    <w:rsid w:val="00D44FCE"/>
    <w:rsid w:val="00D461CD"/>
    <w:rsid w:val="00D46A94"/>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68"/>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A0F"/>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2AD9"/>
    <w:rsid w:val="00DF37BA"/>
    <w:rsid w:val="00DF38FA"/>
    <w:rsid w:val="00DF489F"/>
    <w:rsid w:val="00DF520A"/>
    <w:rsid w:val="00DF53DD"/>
    <w:rsid w:val="00DF53EB"/>
    <w:rsid w:val="00DF5E33"/>
    <w:rsid w:val="00DF5E57"/>
    <w:rsid w:val="00DF6009"/>
    <w:rsid w:val="00DF66BA"/>
    <w:rsid w:val="00DF66D9"/>
    <w:rsid w:val="00DF6B9A"/>
    <w:rsid w:val="00DF6DBC"/>
    <w:rsid w:val="00DF718E"/>
    <w:rsid w:val="00DF7684"/>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57F"/>
    <w:rsid w:val="00E309AC"/>
    <w:rsid w:val="00E31F45"/>
    <w:rsid w:val="00E32B29"/>
    <w:rsid w:val="00E331E0"/>
    <w:rsid w:val="00E33717"/>
    <w:rsid w:val="00E33A4B"/>
    <w:rsid w:val="00E33ABD"/>
    <w:rsid w:val="00E3482C"/>
    <w:rsid w:val="00E34A05"/>
    <w:rsid w:val="00E35B58"/>
    <w:rsid w:val="00E360E7"/>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3ED"/>
    <w:rsid w:val="00E71647"/>
    <w:rsid w:val="00E71995"/>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5A1"/>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C6"/>
    <w:rsid w:val="00EC363B"/>
    <w:rsid w:val="00EC3F40"/>
    <w:rsid w:val="00EC3FEB"/>
    <w:rsid w:val="00EC4171"/>
    <w:rsid w:val="00EC444E"/>
    <w:rsid w:val="00EC488F"/>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75E"/>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3E1"/>
    <w:rsid w:val="00F06846"/>
    <w:rsid w:val="00F06989"/>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A6C"/>
    <w:rsid w:val="00F34B44"/>
    <w:rsid w:val="00F35702"/>
    <w:rsid w:val="00F358A4"/>
    <w:rsid w:val="00F360C1"/>
    <w:rsid w:val="00F363C3"/>
    <w:rsid w:val="00F363F3"/>
    <w:rsid w:val="00F36769"/>
    <w:rsid w:val="00F36CB5"/>
    <w:rsid w:val="00F36EA7"/>
    <w:rsid w:val="00F37050"/>
    <w:rsid w:val="00F37302"/>
    <w:rsid w:val="00F37F3C"/>
    <w:rsid w:val="00F40BCB"/>
    <w:rsid w:val="00F40D32"/>
    <w:rsid w:val="00F40F33"/>
    <w:rsid w:val="00F418DD"/>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7027D"/>
    <w:rsid w:val="00F703A4"/>
    <w:rsid w:val="00F70418"/>
    <w:rsid w:val="00F7081B"/>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1BAC"/>
    <w:rsid w:val="00FA24FA"/>
    <w:rsid w:val="00FA3995"/>
    <w:rsid w:val="00FA3B37"/>
    <w:rsid w:val="00FA3BAD"/>
    <w:rsid w:val="00FA44B8"/>
    <w:rsid w:val="00FA47C8"/>
    <w:rsid w:val="00FA5299"/>
    <w:rsid w:val="00FA537E"/>
    <w:rsid w:val="00FA5575"/>
    <w:rsid w:val="00FA5653"/>
    <w:rsid w:val="00FA588B"/>
    <w:rsid w:val="00FA5F79"/>
    <w:rsid w:val="00FA632A"/>
    <w:rsid w:val="00FA639F"/>
    <w:rsid w:val="00FA7E4E"/>
    <w:rsid w:val="00FB05A4"/>
    <w:rsid w:val="00FB0608"/>
    <w:rsid w:val="00FB066E"/>
    <w:rsid w:val="00FB0E0B"/>
    <w:rsid w:val="00FB1435"/>
    <w:rsid w:val="00FB1EF7"/>
    <w:rsid w:val="00FB2358"/>
    <w:rsid w:val="00FB341C"/>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2727"/>
    <w:rsid w:val="00FD28F6"/>
    <w:rsid w:val="00FD2E78"/>
    <w:rsid w:val="00FD36AA"/>
    <w:rsid w:val="00FD39CE"/>
    <w:rsid w:val="00FD3CEC"/>
    <w:rsid w:val="00FD418C"/>
    <w:rsid w:val="00FD5585"/>
    <w:rsid w:val="00FD5729"/>
    <w:rsid w:val="00FD5731"/>
    <w:rsid w:val="00FD6212"/>
    <w:rsid w:val="00FD63E8"/>
    <w:rsid w:val="00FD63F9"/>
    <w:rsid w:val="00FD65C6"/>
    <w:rsid w:val="00FD69E7"/>
    <w:rsid w:val="00FD760B"/>
    <w:rsid w:val="00FE22EE"/>
    <w:rsid w:val="00FE25A2"/>
    <w:rsid w:val="00FE3B7A"/>
    <w:rsid w:val="00FE3F17"/>
    <w:rsid w:val="00FE422E"/>
    <w:rsid w:val="00FE46F2"/>
    <w:rsid w:val="00FE4A80"/>
    <w:rsid w:val="00FE55E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263A08"/>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6">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ff6"/>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aff7">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textAlignment w:val="auto"/>
    </w:pPr>
    <w:rPr>
      <w:rFonts w:eastAsia="Times New Roman"/>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9345400">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450516-867C-468E-90E0-14E8BF699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5</Pages>
  <Words>2054</Words>
  <Characters>11712</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13739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2022-08-10T16:19:00Z</dcterms:created>
  <dcterms:modified xsi:type="dcterms:W3CDTF">2022-08-10T16:22:00Z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(3)OCD4tzDZ4NLYZURbupTG9hlYo9zRpqViLVPxgqVgODBNwN6AuE4Q0tALkJiUtaC4cJpUAQKs
3XvDvMYK22LxNnjgNgccnSLQTYd/OoXS+GrXrOYcttFOTP4iiyWBrGHz6AS8TtWbggs1iglX
5TooqPFpqtzlyXzz0VDTQ1wLECalrPL1uHzKEPoyf+JNB7OL2Smzdc2NSQ0s/p+MrL29ObDJ
9JnH7C2GNRAfmsRXBs</vt:lpwstr>
  </property>
  <property fmtid="{D5CDD505-2E9C-101B-9397-08002B2CF9AE}" pid="15" name="_2015_ms_pID_725343_00">
    <vt:lpwstr>_2015_ms_pID_725343</vt:lpwstr>
  </property>
  <property fmtid="{D5CDD505-2E9C-101B-9397-08002B2CF9AE}" pid="16" name="_2015_ms_pID_7253431">
    <vt:lpwstr>JvUv2Vc11pzcOwQx38LUBCW1AS9OSnbaWCuI+FqYUTQGlnRkmwTPZ6
Xk1NowScn1moq96si/5GMjTihd3r6jovo/ZsJ/+Aga/b5OnjiDCrEQ0COs6SKytjKcprIVwn
S1VJyRiObzqZmH5REASu6m3Nr5JckKko+A5O5ijJQyMkINxwz9AHlYzFvAnTa9QM7fDVI6Ts
Otr39b4QTycMAO3IkZPXvWSfX4zVfhasVC5U</vt:lpwstr>
  </property>
  <property fmtid="{D5CDD505-2E9C-101B-9397-08002B2CF9AE}" pid="17" name="_2015_ms_pID_7253431_00">
    <vt:lpwstr>_2015_ms_pID_7253431</vt:lpwstr>
  </property>
  <property fmtid="{D5CDD505-2E9C-101B-9397-08002B2CF9AE}" pid="18" name="_2015_ms_pID_7253432">
    <vt:lpwstr>UA==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1658492229</vt:lpwstr>
  </property>
</Properties>
</file>